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745AD" w14:textId="77777777" w:rsidR="00943772" w:rsidRDefault="00943772" w:rsidP="00943772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</w:rPr>
      </w:pPr>
    </w:p>
    <w:p w14:paraId="017458F7" w14:textId="77777777" w:rsidR="00943772" w:rsidRPr="00943772" w:rsidRDefault="00943772" w:rsidP="009437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Hlk139460166"/>
      <w:r w:rsidRPr="00943772">
        <w:rPr>
          <w:rFonts w:ascii="Times New Roman" w:hAnsi="Times New Roman" w:cs="Times New Roman"/>
          <w:sz w:val="20"/>
          <w:szCs w:val="20"/>
          <w:lang w:eastAsia="ru-RU"/>
        </w:rPr>
        <w:t>Муниципальное дошкольное образовательное учреждение</w:t>
      </w:r>
    </w:p>
    <w:p w14:paraId="6785A636" w14:textId="77777777" w:rsidR="00943772" w:rsidRPr="00943772" w:rsidRDefault="00943772" w:rsidP="009437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943772">
        <w:rPr>
          <w:rFonts w:ascii="Times New Roman" w:hAnsi="Times New Roman" w:cs="Times New Roman"/>
          <w:sz w:val="20"/>
          <w:szCs w:val="20"/>
          <w:lang w:eastAsia="ru-RU"/>
        </w:rPr>
        <w:t>детский сад «Сказка» города Николаевска Волгоградской области</w:t>
      </w:r>
    </w:p>
    <w:p w14:paraId="0D466573" w14:textId="77777777" w:rsidR="00943772" w:rsidRPr="00943772" w:rsidRDefault="00943772" w:rsidP="00943772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color w:val="111111"/>
          <w:kern w:val="36"/>
          <w:sz w:val="30"/>
          <w:szCs w:val="30"/>
          <w:lang w:eastAsia="ru-RU"/>
        </w:rPr>
      </w:pPr>
    </w:p>
    <w:p w14:paraId="60AEA712" w14:textId="77777777" w:rsidR="00943772" w:rsidRPr="00943772" w:rsidRDefault="00943772" w:rsidP="00943772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274C4385" w14:textId="77777777" w:rsidR="00943772" w:rsidRPr="00943772" w:rsidRDefault="00943772" w:rsidP="00943772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33C700F6" w14:textId="78769BF8" w:rsidR="00943772" w:rsidRPr="00943772" w:rsidRDefault="00943772" w:rsidP="00943772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943772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Консультация по оказанию методической, диагностической, консультативной помощи семье </w:t>
      </w:r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Шваб</w:t>
      </w:r>
      <w:r w:rsidRPr="00943772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воспитывающая ребенка</w:t>
      </w:r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дошкольного возраста.</w:t>
      </w:r>
      <w:r w:rsidRPr="00943772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</w:t>
      </w:r>
    </w:p>
    <w:p w14:paraId="625D93E9" w14:textId="52CDF2BF" w:rsidR="00943772" w:rsidRPr="00943772" w:rsidRDefault="00943772" w:rsidP="00943772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43772">
        <w:rPr>
          <w:color w:val="111111"/>
          <w:kern w:val="36"/>
          <w:sz w:val="28"/>
          <w:szCs w:val="28"/>
        </w:rPr>
        <w:t xml:space="preserve">Тема: </w:t>
      </w:r>
      <w:r>
        <w:rPr>
          <w:color w:val="000000"/>
        </w:rPr>
        <w:t>«</w:t>
      </w:r>
      <w:r w:rsidRPr="00943772">
        <w:rPr>
          <w:rStyle w:val="c3"/>
          <w:color w:val="000000"/>
        </w:rPr>
        <w:t xml:space="preserve">ДАВАЙТЕ </w:t>
      </w:r>
      <w:proofErr w:type="gramStart"/>
      <w:r w:rsidRPr="00943772">
        <w:rPr>
          <w:rStyle w:val="c3"/>
          <w:color w:val="000000"/>
        </w:rPr>
        <w:t>ПОИГРАЕМ….</w:t>
      </w:r>
      <w:proofErr w:type="gramEnd"/>
      <w:r>
        <w:rPr>
          <w:rStyle w:val="c3"/>
          <w:color w:val="000000"/>
        </w:rPr>
        <w:t>»</w:t>
      </w:r>
    </w:p>
    <w:p w14:paraId="747CA752" w14:textId="3B0048DB" w:rsidR="00943772" w:rsidRPr="00943772" w:rsidRDefault="00943772" w:rsidP="009437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6D2BD957" w14:textId="77777777" w:rsidR="00943772" w:rsidRPr="00943772" w:rsidRDefault="00943772" w:rsidP="00943772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14:paraId="463DD5D1" w14:textId="2F04F2E7" w:rsidR="00943772" w:rsidRPr="00943772" w:rsidRDefault="00943772" w:rsidP="00943772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  <w:r>
        <w:rPr>
          <w:noProof/>
        </w:rPr>
        <w:drawing>
          <wp:inline distT="0" distB="0" distL="0" distR="0" wp14:anchorId="4B1439AE" wp14:editId="082CEC4D">
            <wp:extent cx="4596130" cy="295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871" cy="295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564B4" w14:textId="77777777" w:rsidR="00943772" w:rsidRPr="00943772" w:rsidRDefault="00943772" w:rsidP="00943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43772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Составила: </w:t>
      </w:r>
    </w:p>
    <w:p w14:paraId="74D515D8" w14:textId="77777777" w:rsidR="00943772" w:rsidRPr="00943772" w:rsidRDefault="00943772" w:rsidP="00943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43772">
        <w:rPr>
          <w:rFonts w:ascii="Times New Roman" w:hAnsi="Times New Roman" w:cs="Times New Roman"/>
          <w:sz w:val="28"/>
          <w:szCs w:val="28"/>
          <w:lang w:eastAsia="ru-RU"/>
        </w:rPr>
        <w:t>Воевода Н.Н.</w:t>
      </w:r>
    </w:p>
    <w:p w14:paraId="2DB3F21C" w14:textId="41E67476" w:rsidR="00943772" w:rsidRDefault="00943772" w:rsidP="00943772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</w:pPr>
    </w:p>
    <w:p w14:paraId="410E9BFF" w14:textId="68836A43" w:rsidR="00943772" w:rsidRDefault="00943772" w:rsidP="00943772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</w:pPr>
    </w:p>
    <w:p w14:paraId="14908A5F" w14:textId="081925EC" w:rsidR="00943772" w:rsidRDefault="00943772" w:rsidP="00943772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</w:pPr>
    </w:p>
    <w:p w14:paraId="318A937B" w14:textId="77777777" w:rsidR="00943772" w:rsidRPr="00943772" w:rsidRDefault="00943772" w:rsidP="00943772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RU"/>
        </w:rPr>
      </w:pPr>
    </w:p>
    <w:p w14:paraId="12F89D12" w14:textId="77777777" w:rsidR="00943772" w:rsidRDefault="00943772" w:rsidP="00943772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Сентябрь </w:t>
      </w:r>
      <w:r w:rsidRPr="00943772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3</w:t>
      </w:r>
      <w:r w:rsidRPr="00943772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г</w:t>
      </w:r>
      <w:bookmarkEnd w:id="0"/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.</w:t>
      </w:r>
    </w:p>
    <w:p w14:paraId="12E58E68" w14:textId="385E4137" w:rsidR="00943772" w:rsidRPr="00943772" w:rsidRDefault="00943772" w:rsidP="00943772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943772">
        <w:rPr>
          <w:rStyle w:val="c3"/>
          <w:rFonts w:ascii="Times New Roman" w:hAnsi="Times New Roman" w:cs="Times New Roman"/>
          <w:color w:val="000000"/>
          <w:sz w:val="24"/>
          <w:szCs w:val="24"/>
        </w:rPr>
        <w:lastRenderedPageBreak/>
        <w:t>«Поиграй со мной»- как часто мы слышим эту просьбу от своих детей! И сколько радости они получают, когда мы, взрослые, преодолевая усталость и отодвигая домашние дела, соглашаемся на несколько минут побыть «понарошку» больным или пассажиром автобуса, дочкой или даже серым волком. Скажем прямо, чаще всего играя с ребенком, мы следуем его желаниям: малыш рассказывает нам, что надо делать и кем себя представить. А мы, взрослые, если уж решили доставить ему такое удовольствие, послушно выполняем все его требования.</w:t>
      </w:r>
    </w:p>
    <w:p w14:paraId="0B94DA04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3"/>
          <w:color w:val="000000"/>
        </w:rPr>
        <w:t>Однако игра</w:t>
      </w:r>
      <w:proofErr w:type="gramStart"/>
      <w:r w:rsidRPr="00943772">
        <w:rPr>
          <w:rStyle w:val="c3"/>
          <w:color w:val="000000"/>
        </w:rPr>
        <w:t>- это</w:t>
      </w:r>
      <w:proofErr w:type="gramEnd"/>
      <w:r w:rsidRPr="00943772">
        <w:rPr>
          <w:rStyle w:val="c3"/>
          <w:color w:val="000000"/>
        </w:rPr>
        <w:t xml:space="preserve"> не только удовольствие и радость для ребенка, что само по себе очень важно. Играя, ребенок может приобретать новые знания, умения, навыки, подчас не догадываясь об этом. Внимательные родители, порой интуитивно предлагают своему малышу поиграть в школу, чтобы проверить или закрепить навыки чтения или в магазин, чтобы проверить умения считать, увлекают дочек в игру в парикмахерскую, чтобы научить плести косички или развертывают игру по приготовлению угощений.</w:t>
      </w:r>
    </w:p>
    <w:p w14:paraId="687C81B3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3"/>
          <w:color w:val="000000"/>
        </w:rPr>
        <w:t>Мне же хочется познакомить вас, дорогие родители, с играми, совсем несложными в организации, но очень полезными для ваших любознательных детей. С помощью таких игр можно развивать внимание, память, мышление, творческие способности ребенка, столь необходимые детям в дальнейшей жизни.</w:t>
      </w:r>
    </w:p>
    <w:p w14:paraId="0B889D5A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color w:val="000000"/>
        </w:rPr>
        <w:t>Важность и практическая значимость таких игр для ребенка бесспорна. Так, несложные </w:t>
      </w:r>
      <w:r w:rsidRPr="00943772">
        <w:rPr>
          <w:rStyle w:val="c4"/>
          <w:b/>
          <w:bCs/>
          <w:color w:val="000000"/>
        </w:rPr>
        <w:t>игры, направленные на развитие восприятия,</w:t>
      </w:r>
      <w:r w:rsidRPr="00943772">
        <w:rPr>
          <w:rStyle w:val="c3"/>
          <w:color w:val="000000"/>
        </w:rPr>
        <w:t> формируют у ребенка умение анализировать предметы по цвету, форме и величине. Через восприятие познавая мир, ребенок быстрее и качественнее развивается умственно. Развитие восприятия неразрывно связано и с практическими действиями. Неоценима роль восприятия и в овладении навыками письма, чтения и счета.</w:t>
      </w:r>
    </w:p>
    <w:p w14:paraId="130939B3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color w:val="000000"/>
        </w:rPr>
        <w:t>Надо отметить, что уровень </w:t>
      </w:r>
      <w:r w:rsidRPr="00943772">
        <w:rPr>
          <w:rStyle w:val="c4"/>
          <w:b/>
          <w:bCs/>
          <w:color w:val="000000"/>
        </w:rPr>
        <w:t>развития внимания</w:t>
      </w:r>
      <w:r w:rsidRPr="00943772">
        <w:rPr>
          <w:rStyle w:val="c3"/>
          <w:color w:val="000000"/>
        </w:rPr>
        <w:t> во многом также определяет успешность обучения ребенка в школе. Ребенок может довольно долго удерживать свое внимание на объекте или действии, пока не угаснет к этому интерес. Внимание и интерес неразделимы. Но, обучаясь в школе, вашему ребенку придется, зачастую, выполнять работу, предполагающих удержание внимания волевым усилием. Поэтому так важно развивать произвольность внимания у дошкольника, за счет развития его отдельных свойств (объема, концентрации, распределения, переключения, устойчивости).</w:t>
      </w:r>
    </w:p>
    <w:p w14:paraId="63F73DC0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color w:val="000000"/>
        </w:rPr>
        <w:t>Также немаловажно научить ребенка-дошкольника использованию </w:t>
      </w:r>
      <w:r w:rsidRPr="00943772">
        <w:rPr>
          <w:rStyle w:val="c4"/>
          <w:b/>
          <w:bCs/>
          <w:color w:val="000000"/>
        </w:rPr>
        <w:t>различных форм памяти</w:t>
      </w:r>
      <w:r w:rsidRPr="00943772">
        <w:rPr>
          <w:rStyle w:val="c3"/>
          <w:color w:val="000000"/>
        </w:rPr>
        <w:t>. Все виды памяти тесно взаимосвязаны между собой, не изолированы друг от друга. Для дошкольников более естественно запоминание материала в игре.</w:t>
      </w:r>
    </w:p>
    <w:p w14:paraId="1F08D1A8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4"/>
          <w:b/>
          <w:bCs/>
          <w:color w:val="000000"/>
        </w:rPr>
        <w:t>Мышление</w:t>
      </w:r>
      <w:r w:rsidRPr="00943772">
        <w:rPr>
          <w:rStyle w:val="c3"/>
          <w:color w:val="000000"/>
        </w:rPr>
        <w:t> ребенка в возрасте 5-7 лет находится в «плену его житейского опыта»: ребенок не всегда может установить связи и отношения предметов логическим путем. Умение мыслить подразумевает под собой как выделение существенных признаков предмета, синтез признаков в целое представление о предмете, так и сравнение предметов, выявление сходств и различий и многое другое.</w:t>
      </w:r>
    </w:p>
    <w:p w14:paraId="305FEAE1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3"/>
          <w:color w:val="000000"/>
        </w:rPr>
        <w:t>Обозначив важность формирования вышеперечисленных функций у старшего дошкольника, мне хочется познакомить вас, дорогие родители, с играми и упражнениями, практически не требующие сложной подготовки и дидактических пособий. Здесь мы можем использовать все, что оказалось под рукой как дома, так и на прогулке или даже в поездке. Каждая игра</w:t>
      </w:r>
      <w:proofErr w:type="gramStart"/>
      <w:r w:rsidRPr="00943772">
        <w:rPr>
          <w:rStyle w:val="c3"/>
          <w:color w:val="000000"/>
        </w:rPr>
        <w:t>-это</w:t>
      </w:r>
      <w:proofErr w:type="gramEnd"/>
      <w:r w:rsidRPr="00943772">
        <w:rPr>
          <w:rStyle w:val="c3"/>
          <w:color w:val="000000"/>
        </w:rPr>
        <w:t xml:space="preserve"> общение ребенка со взрослым, это школа сотрудничества, где есть место как успехам, так и неудачам. Очень важно не только научить ребенка чему-либо, но и вселить в него уверенность в себе, своих силах, умение отстаивать свои идеи и решения.</w:t>
      </w:r>
    </w:p>
    <w:p w14:paraId="6AC29333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3"/>
          <w:color w:val="000000"/>
        </w:rPr>
        <w:t>Предлагаю свою копилку незамысловатых, но очень полезных игр для старших дошкольников.</w:t>
      </w:r>
    </w:p>
    <w:p w14:paraId="45960716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«Найди свой предмет» -</w:t>
      </w:r>
      <w:r w:rsidRPr="00943772">
        <w:rPr>
          <w:rStyle w:val="c3"/>
          <w:color w:val="000000"/>
        </w:rPr>
        <w:t xml:space="preserve"> формирование навыков внимательного рассматривания </w:t>
      </w:r>
      <w:proofErr w:type="gramStart"/>
      <w:r w:rsidRPr="00943772">
        <w:rPr>
          <w:rStyle w:val="c3"/>
          <w:color w:val="000000"/>
        </w:rPr>
        <w:t>предложенных  предметов</w:t>
      </w:r>
      <w:proofErr w:type="gramEnd"/>
      <w:r w:rsidRPr="00943772">
        <w:rPr>
          <w:rStyle w:val="c3"/>
          <w:color w:val="000000"/>
        </w:rPr>
        <w:t>, развитие способности концентрировать свое внимание на выбранном предмете , удержание зрительной информации . Задача: найти свой предмет среди очень похожих. Оборудование: 3-5 похожих яблок, ягод, листьев, камушков и т.д.</w:t>
      </w:r>
    </w:p>
    <w:p w14:paraId="279A9EA0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lastRenderedPageBreak/>
        <w:t xml:space="preserve">«Хлопни в </w:t>
      </w:r>
      <w:proofErr w:type="gramStart"/>
      <w:r w:rsidRPr="00943772">
        <w:rPr>
          <w:rStyle w:val="c0"/>
          <w:b/>
          <w:bCs/>
          <w:color w:val="000000"/>
          <w:u w:val="single"/>
        </w:rPr>
        <w:t>ладошки »</w:t>
      </w:r>
      <w:proofErr w:type="gramEnd"/>
      <w:r w:rsidRPr="00943772">
        <w:rPr>
          <w:rStyle w:val="c0"/>
          <w:b/>
          <w:bCs/>
          <w:color w:val="000000"/>
          <w:u w:val="single"/>
        </w:rPr>
        <w:t>- </w:t>
      </w:r>
      <w:r w:rsidRPr="00943772">
        <w:rPr>
          <w:rStyle w:val="c3"/>
          <w:color w:val="000000"/>
        </w:rPr>
        <w:t xml:space="preserve">развитие навыков переключения внимания. Задача: в ряду называемых слов хлопни только тогда, когда услышишь </w:t>
      </w:r>
      <w:proofErr w:type="gramStart"/>
      <w:r w:rsidRPr="00943772">
        <w:rPr>
          <w:rStyle w:val="c3"/>
          <w:color w:val="000000"/>
        </w:rPr>
        <w:t>животное(</w:t>
      </w:r>
      <w:proofErr w:type="gramEnd"/>
      <w:r w:rsidRPr="00943772">
        <w:rPr>
          <w:rStyle w:val="c3"/>
          <w:color w:val="000000"/>
        </w:rPr>
        <w:t>игрушку, фрукт, овощ и т.д.). Оборудование: не требуется.</w:t>
      </w:r>
    </w:p>
    <w:p w14:paraId="71C42C79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«Зачеркни букву»- </w:t>
      </w:r>
      <w:r w:rsidRPr="00943772">
        <w:rPr>
          <w:rStyle w:val="c3"/>
          <w:color w:val="000000"/>
        </w:rPr>
        <w:t xml:space="preserve">развитие концентрации внимания, переключения, устойчивости и увеличения объема. Задача: найти и обвести в кружок все буквы </w:t>
      </w:r>
      <w:proofErr w:type="gramStart"/>
      <w:r w:rsidRPr="00943772">
        <w:rPr>
          <w:rStyle w:val="c3"/>
          <w:color w:val="000000"/>
        </w:rPr>
        <w:t>А(</w:t>
      </w:r>
      <w:proofErr w:type="gramEnd"/>
      <w:r w:rsidRPr="00943772">
        <w:rPr>
          <w:rStyle w:val="c3"/>
          <w:color w:val="000000"/>
        </w:rPr>
        <w:t xml:space="preserve">Б,В и т.д.). Оборудование: текстовая вырезка из газеты, журнала, карандаш. Можно усложнить, дав ребенку 2-х шаговою инструкцию- обведи в кружок букву А, зачеркни букву П или </w:t>
      </w:r>
      <w:proofErr w:type="gramStart"/>
      <w:r w:rsidRPr="00943772">
        <w:rPr>
          <w:rStyle w:val="c3"/>
          <w:color w:val="000000"/>
        </w:rPr>
        <w:t>обведи  красным</w:t>
      </w:r>
      <w:proofErr w:type="gramEnd"/>
      <w:r w:rsidRPr="00943772">
        <w:rPr>
          <w:rStyle w:val="c3"/>
          <w:color w:val="000000"/>
        </w:rPr>
        <w:t xml:space="preserve"> цветом  все буквы О, синим- букву М и т.д.</w:t>
      </w:r>
    </w:p>
    <w:p w14:paraId="0DEB21AF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</w:t>
      </w:r>
      <w:proofErr w:type="gramStart"/>
      <w:r w:rsidRPr="00943772">
        <w:rPr>
          <w:rStyle w:val="c0"/>
          <w:b/>
          <w:bCs/>
          <w:color w:val="000000"/>
          <w:u w:val="single"/>
        </w:rPr>
        <w:t>Портрет »</w:t>
      </w:r>
      <w:proofErr w:type="gramEnd"/>
      <w:r w:rsidRPr="00943772">
        <w:rPr>
          <w:rStyle w:val="c0"/>
          <w:b/>
          <w:bCs/>
          <w:color w:val="000000"/>
          <w:u w:val="single"/>
        </w:rPr>
        <w:t>-</w:t>
      </w:r>
      <w:r w:rsidRPr="00943772">
        <w:rPr>
          <w:rStyle w:val="c3"/>
          <w:color w:val="000000"/>
        </w:rPr>
        <w:t> развитие концентрации внимания. Задача: рассмотри и назови по памяти все, что запомнил во внешнем виде. Оборудование: кукла, машинка, иллюстрация, человек и т.д.</w:t>
      </w:r>
    </w:p>
    <w:p w14:paraId="1077F6A4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 xml:space="preserve">«Слушай </w:t>
      </w:r>
      <w:proofErr w:type="gramStart"/>
      <w:r w:rsidRPr="00943772">
        <w:rPr>
          <w:rStyle w:val="c0"/>
          <w:b/>
          <w:bCs/>
          <w:color w:val="000000"/>
          <w:u w:val="single"/>
        </w:rPr>
        <w:t>музыку »</w:t>
      </w:r>
      <w:proofErr w:type="gramEnd"/>
      <w:r w:rsidRPr="00943772">
        <w:rPr>
          <w:rStyle w:val="c0"/>
          <w:b/>
          <w:bCs/>
          <w:color w:val="000000"/>
          <w:u w:val="single"/>
        </w:rPr>
        <w:t>-</w:t>
      </w:r>
      <w:r w:rsidRPr="00943772">
        <w:rPr>
          <w:rStyle w:val="c3"/>
          <w:color w:val="000000"/>
        </w:rPr>
        <w:t> развитие активного внимания. Задача: пока звучит музыка, ребенок двигается как он хочет. Когда музыка остановится, то надо замереть и ждать следующий музыкальный фрагмент. Оборудование: любое музыкальное сопровождение.</w:t>
      </w:r>
    </w:p>
    <w:p w14:paraId="653DB0AA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«Ушки на макушке»-</w:t>
      </w:r>
      <w:r w:rsidRPr="00943772">
        <w:rPr>
          <w:rStyle w:val="c3"/>
          <w:color w:val="000000"/>
        </w:rPr>
        <w:t> развитие концентрации внимания, умения слушать и слышать. Задача: в тихом помещении постараться услышать и назвать разные звуки. Оборудование: не требуется.</w:t>
      </w:r>
    </w:p>
    <w:p w14:paraId="0AAF67B7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«Узор»-</w:t>
      </w:r>
      <w:r w:rsidRPr="00943772">
        <w:rPr>
          <w:rStyle w:val="c3"/>
          <w:color w:val="000000"/>
        </w:rPr>
        <w:t> развитие слухового внимания, графо-моторных навыков. Задача: движение по клеточкам строго по команде. Оборудование: лист в клетку, карандаш.</w:t>
      </w:r>
    </w:p>
    <w:p w14:paraId="062A97EC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«Мышка-птичка»-</w:t>
      </w:r>
      <w:r w:rsidRPr="00943772">
        <w:rPr>
          <w:rStyle w:val="c3"/>
          <w:color w:val="000000"/>
        </w:rPr>
        <w:t xml:space="preserve">развитие помехоустойчивости, формирование навыков концентрации внимания на словесной инструкции. Задача: на слово «мышка»-присесть, на слово «птичка»-машем ручками-крыльями. Взрослый в потоке слов называет </w:t>
      </w:r>
      <w:proofErr w:type="gramStart"/>
      <w:r w:rsidRPr="00943772">
        <w:rPr>
          <w:rStyle w:val="c3"/>
          <w:color w:val="000000"/>
        </w:rPr>
        <w:t>и  мышку</w:t>
      </w:r>
      <w:proofErr w:type="gramEnd"/>
      <w:r w:rsidRPr="00943772">
        <w:rPr>
          <w:rStyle w:val="c3"/>
          <w:color w:val="000000"/>
        </w:rPr>
        <w:t xml:space="preserve"> и птичку, иногда мешая ребенку неправильными действиями на заданные слова.</w:t>
      </w:r>
    </w:p>
    <w:p w14:paraId="2B12F44E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«Каскад слов»-</w:t>
      </w:r>
      <w:r w:rsidRPr="00943772">
        <w:rPr>
          <w:rStyle w:val="c3"/>
          <w:color w:val="000000"/>
        </w:rPr>
        <w:t xml:space="preserve"> развитие объема кратковременной памяти. Задача: ребенок должен повторить в нужном порядке предложенный ряд слов. Оборудование: список слов (количество варьируется от базового количества </w:t>
      </w:r>
      <w:proofErr w:type="gramStart"/>
      <w:r w:rsidRPr="00943772">
        <w:rPr>
          <w:rStyle w:val="c3"/>
          <w:color w:val="000000"/>
        </w:rPr>
        <w:t>слов( возраст</w:t>
      </w:r>
      <w:proofErr w:type="gramEnd"/>
      <w:r w:rsidRPr="00943772">
        <w:rPr>
          <w:rStyle w:val="c3"/>
          <w:color w:val="000000"/>
        </w:rPr>
        <w:t xml:space="preserve"> ребенка +1: пятилетнему ребенку предлагаем соответственно 6 к запоминанию и воспроизведению) и при планомерной работе в этом направлении можно довести и до 10 слов.</w:t>
      </w:r>
    </w:p>
    <w:p w14:paraId="11331753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«Поиск клада»-</w:t>
      </w:r>
      <w:r w:rsidRPr="00943772">
        <w:rPr>
          <w:rStyle w:val="c3"/>
          <w:color w:val="000000"/>
        </w:rPr>
        <w:t> развитие целенаправленного запоминания. Задача: спрятать игрушку должен сам ребенок и через день самостоятельно ее найти. Оборудование: три игрушки.</w:t>
      </w:r>
    </w:p>
    <w:p w14:paraId="70128D76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«Кто не на месте»-</w:t>
      </w:r>
      <w:r w:rsidRPr="00943772">
        <w:rPr>
          <w:rStyle w:val="c3"/>
          <w:color w:val="000000"/>
        </w:rPr>
        <w:t> развитие целенаправленного запоминания и припоминания. Задача: запомнить ряд, восстановить ряд. Оборудование: 10 игрушек небольшого размера.</w:t>
      </w:r>
    </w:p>
    <w:p w14:paraId="12C9DE8F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«Фотограф»-</w:t>
      </w:r>
      <w:r w:rsidRPr="00943772">
        <w:rPr>
          <w:rStyle w:val="c3"/>
          <w:color w:val="000000"/>
        </w:rPr>
        <w:t xml:space="preserve">развитие целенаправленного запоминания и припоминания, формирование навыков пространственной ориентировки на листе бумаги. Задача: запомнить и через некоторое время воспроизвести расположение предметов (букв, цифр) на разлинованном квадрате, сопровождая воспроизведение комментарием своим. Оборудование: лист, разлинованный на 6 или 9 клеток. Взрослый рисует в клетках предметы (буквы, цифры), заполнив все пустые клетки. Ребенок внимательно наблюдает, запоминает расположение. Затем лист переворачивается, разлиновывается снова, </w:t>
      </w:r>
      <w:proofErr w:type="gramStart"/>
      <w:r w:rsidRPr="00943772">
        <w:rPr>
          <w:rStyle w:val="c3"/>
          <w:color w:val="000000"/>
        </w:rPr>
        <w:t>ребенок</w:t>
      </w:r>
      <w:proofErr w:type="gramEnd"/>
      <w:r w:rsidRPr="00943772">
        <w:rPr>
          <w:rStyle w:val="c3"/>
          <w:color w:val="000000"/>
        </w:rPr>
        <w:t xml:space="preserve"> припоминая расположение предметов (букв, цифр) воспроизводит. При необходимости или затруднении можно перевернуть и сравнить рисунки.</w:t>
      </w:r>
    </w:p>
    <w:p w14:paraId="656BBCA2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«Фигура из спичек»-</w:t>
      </w:r>
      <w:r w:rsidRPr="00943772">
        <w:rPr>
          <w:rStyle w:val="c3"/>
          <w:color w:val="000000"/>
        </w:rPr>
        <w:t> направлена на развитие памяти. Задача: сначала взрослый, затем ребенок выкладывает фигуру из спичек (счетных палочек). Оборудование: спички или счетные палочки.</w:t>
      </w:r>
    </w:p>
    <w:p w14:paraId="713084E4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«Пантомима»-</w:t>
      </w:r>
      <w:r w:rsidRPr="00943772">
        <w:rPr>
          <w:rStyle w:val="c3"/>
          <w:color w:val="000000"/>
        </w:rPr>
        <w:t> развитие воображения и творческих способностей. Задача: ребенок жестами и мимикой изображает животное или предмет- взрослый отгадывает, затем меняются ролями. Оборудование: не требуется.</w:t>
      </w:r>
    </w:p>
    <w:p w14:paraId="6D670A33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«Перевертыши»-</w:t>
      </w:r>
      <w:r w:rsidRPr="00943772">
        <w:rPr>
          <w:rStyle w:val="c3"/>
          <w:color w:val="000000"/>
        </w:rPr>
        <w:t> развитие восприятия. Задача: превратить любой кружок, треугольник, квадрат, кляксу в рисунок. Оборудование: лист бумаги и карандаши.</w:t>
      </w:r>
    </w:p>
    <w:p w14:paraId="24FF2B9C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«Иностранец»-</w:t>
      </w:r>
      <w:r w:rsidRPr="00943772">
        <w:rPr>
          <w:rStyle w:val="c3"/>
          <w:color w:val="000000"/>
        </w:rPr>
        <w:t xml:space="preserve"> взрослый описывает предмет загаданный, ребенок угадывает, затем меняются ролями. </w:t>
      </w:r>
      <w:proofErr w:type="gramStart"/>
      <w:r w:rsidRPr="00943772">
        <w:rPr>
          <w:rStyle w:val="c3"/>
          <w:color w:val="000000"/>
        </w:rPr>
        <w:t>Оборудование :</w:t>
      </w:r>
      <w:proofErr w:type="gramEnd"/>
      <w:r w:rsidRPr="00943772">
        <w:rPr>
          <w:rStyle w:val="c3"/>
          <w:color w:val="000000"/>
        </w:rPr>
        <w:t xml:space="preserve"> не требуется.</w:t>
      </w:r>
    </w:p>
    <w:p w14:paraId="6C38B47E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lastRenderedPageBreak/>
        <w:t>«Угадай предмет»-</w:t>
      </w:r>
      <w:r w:rsidRPr="00943772">
        <w:rPr>
          <w:rStyle w:val="c3"/>
          <w:color w:val="000000"/>
        </w:rPr>
        <w:t>развитие зрительного внимания, воображения, графо-моторных навыков. Задача: взрослый рисует пунктиром или точками очертания предмета- ребенок должен его узнать и обвести по точкам. Оборудование: лист бумаги и карандаш.</w:t>
      </w:r>
    </w:p>
    <w:p w14:paraId="56714826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«Сыщик»-</w:t>
      </w:r>
      <w:r w:rsidRPr="00943772">
        <w:rPr>
          <w:rStyle w:val="c3"/>
          <w:color w:val="000000"/>
        </w:rPr>
        <w:t> развитие умения кодировать и декодировать информацию. Задача: найти по нарисованному плану какой-либо предмет. Оборудование: лист бумаги, игрушка.</w:t>
      </w:r>
    </w:p>
    <w:p w14:paraId="52E9B5BE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</w:t>
      </w:r>
      <w:proofErr w:type="spellStart"/>
      <w:r w:rsidRPr="00943772">
        <w:rPr>
          <w:rStyle w:val="c0"/>
          <w:b/>
          <w:bCs/>
          <w:color w:val="000000"/>
          <w:u w:val="single"/>
        </w:rPr>
        <w:t>Сравнилки</w:t>
      </w:r>
      <w:proofErr w:type="spellEnd"/>
      <w:r w:rsidRPr="00943772">
        <w:rPr>
          <w:rStyle w:val="c0"/>
          <w:b/>
          <w:bCs/>
          <w:color w:val="000000"/>
          <w:u w:val="single"/>
        </w:rPr>
        <w:t>»-</w:t>
      </w:r>
      <w:r w:rsidRPr="00943772">
        <w:rPr>
          <w:rStyle w:val="c3"/>
          <w:color w:val="000000"/>
        </w:rPr>
        <w:t xml:space="preserve"> развитие мыслительных операций. Задача: ребенку дается возможность сравнить предметы и рассказать о своих наблюдениях. Оборудование: картинки или </w:t>
      </w:r>
      <w:proofErr w:type="gramStart"/>
      <w:r w:rsidRPr="00943772">
        <w:rPr>
          <w:rStyle w:val="c3"/>
          <w:color w:val="000000"/>
        </w:rPr>
        <w:t>предметы(</w:t>
      </w:r>
      <w:proofErr w:type="gramEnd"/>
      <w:r w:rsidRPr="00943772">
        <w:rPr>
          <w:rStyle w:val="c3"/>
          <w:color w:val="000000"/>
        </w:rPr>
        <w:t>муха и паук, стол и стул дерево и куст и т.д.)</w:t>
      </w:r>
    </w:p>
    <w:p w14:paraId="6AEE0EFD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«Найди лишнее слово»-</w:t>
      </w:r>
      <w:r w:rsidRPr="00943772">
        <w:rPr>
          <w:rStyle w:val="c3"/>
          <w:color w:val="000000"/>
        </w:rPr>
        <w:t> развитие слухового внимания, мыслительных операций. Задача: ребенок в ряде слов определяет лишнее, объясняя свой выбор. Оборудование: не требуется.</w:t>
      </w:r>
    </w:p>
    <w:p w14:paraId="49C1FF5D" w14:textId="77777777" w:rsidR="00943772" w:rsidRPr="00943772" w:rsidRDefault="00943772" w:rsidP="0094377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43772">
        <w:rPr>
          <w:rStyle w:val="c0"/>
          <w:b/>
          <w:bCs/>
          <w:color w:val="000000"/>
          <w:u w:val="single"/>
        </w:rPr>
        <w:t>«Мячик»-</w:t>
      </w:r>
      <w:r w:rsidRPr="00943772">
        <w:rPr>
          <w:rStyle w:val="c3"/>
          <w:color w:val="000000"/>
        </w:rPr>
        <w:t> развитие ассоциативного мышления. Задача: ребенок, получив мяч и услышав слово. Должен вернуть мяч и придумать слово, ассоциативно связанное с услышанным словом. Оборудование: мяч.</w:t>
      </w:r>
    </w:p>
    <w:p w14:paraId="326E6B94" w14:textId="77777777" w:rsidR="00943772" w:rsidRPr="00943772" w:rsidRDefault="00943772" w:rsidP="00943772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43772">
        <w:rPr>
          <w:rStyle w:val="c3"/>
          <w:color w:val="000000"/>
        </w:rPr>
        <w:t>Играйте с удовольствием, играйте с пользой!</w:t>
      </w:r>
    </w:p>
    <w:p w14:paraId="3DCEA7A1" w14:textId="77777777" w:rsidR="000124F3" w:rsidRDefault="000124F3"/>
    <w:sectPr w:rsidR="0001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F3"/>
    <w:rsid w:val="000124F3"/>
    <w:rsid w:val="009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0B6B"/>
  <w15:chartTrackingRefBased/>
  <w15:docId w15:val="{6ECE4EFC-5BE0-43F5-88FC-3F248A0C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4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43772"/>
  </w:style>
  <w:style w:type="paragraph" w:customStyle="1" w:styleId="c1">
    <w:name w:val="c1"/>
    <w:basedOn w:val="a"/>
    <w:rsid w:val="0094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3772"/>
  </w:style>
  <w:style w:type="character" w:customStyle="1" w:styleId="c0">
    <w:name w:val="c0"/>
    <w:basedOn w:val="a0"/>
    <w:rsid w:val="0094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1319</Words>
  <Characters>7523</Characters>
  <Application>Microsoft Office Word</Application>
  <DocSecurity>0</DocSecurity>
  <Lines>62</Lines>
  <Paragraphs>17</Paragraphs>
  <ScaleCrop>false</ScaleCrop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</dc:creator>
  <cp:keywords/>
  <dc:description/>
  <cp:lastModifiedBy>Margare</cp:lastModifiedBy>
  <cp:revision>3</cp:revision>
  <cp:lastPrinted>2024-01-16T09:26:00Z</cp:lastPrinted>
  <dcterms:created xsi:type="dcterms:W3CDTF">2024-01-16T09:17:00Z</dcterms:created>
  <dcterms:modified xsi:type="dcterms:W3CDTF">2024-01-16T09:30:00Z</dcterms:modified>
</cp:coreProperties>
</file>