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4A128C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</w:t>
      </w:r>
    </w:p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4A128C">
        <w:rPr>
          <w:rFonts w:ascii="Times New Roman" w:hAnsi="Times New Roman" w:cs="Times New Roman"/>
          <w:sz w:val="24"/>
          <w:szCs w:val="24"/>
        </w:rPr>
        <w:t xml:space="preserve">етский </w:t>
      </w:r>
      <w:r>
        <w:rPr>
          <w:rFonts w:ascii="Times New Roman" w:hAnsi="Times New Roman" w:cs="Times New Roman"/>
          <w:sz w:val="24"/>
          <w:szCs w:val="24"/>
        </w:rPr>
        <w:t xml:space="preserve">сад «Сказка» города Николаевска </w:t>
      </w:r>
      <w:r w:rsidRPr="004A128C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975" w:rsidRPr="004A128C" w:rsidRDefault="00225975" w:rsidP="00225975">
      <w:pPr>
        <w:tabs>
          <w:tab w:val="left" w:pos="24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25975" w:rsidRPr="004A128C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975" w:rsidRPr="004A128C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A128C">
        <w:rPr>
          <w:rFonts w:ascii="Times New Roman" w:hAnsi="Times New Roman" w:cs="Times New Roman"/>
          <w:sz w:val="24"/>
          <w:szCs w:val="24"/>
        </w:rPr>
        <w:t>Утверждено:</w:t>
      </w:r>
    </w:p>
    <w:p w:rsidR="00225975" w:rsidRPr="00C16064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6064">
        <w:rPr>
          <w:rFonts w:ascii="Times New Roman" w:hAnsi="Times New Roman" w:cs="Times New Roman"/>
          <w:sz w:val="24"/>
          <w:szCs w:val="24"/>
        </w:rPr>
        <w:t>Заведующий МДОУ «Сказка»</w:t>
      </w:r>
    </w:p>
    <w:p w:rsidR="00225975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6064">
        <w:rPr>
          <w:rFonts w:ascii="Times New Roman" w:hAnsi="Times New Roman" w:cs="Times New Roman"/>
          <w:sz w:val="24"/>
          <w:szCs w:val="24"/>
        </w:rPr>
        <w:t>______________ Т.В. Меденцова</w:t>
      </w:r>
    </w:p>
    <w:p w:rsidR="00225975" w:rsidRPr="00C16064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CE783E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46.25pt">
            <v:imagedata r:id="rId6" o:title="kartinki-pro-pojarnyih-dlya-deteyy-2-768x617"/>
          </v:shape>
        </w:pict>
      </w:r>
    </w:p>
    <w:p w:rsidR="00225975" w:rsidRDefault="00225975" w:rsidP="00225975">
      <w:pPr>
        <w:tabs>
          <w:tab w:val="left" w:pos="241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Pr="00C16064" w:rsidRDefault="00225975" w:rsidP="00225975">
      <w:pPr>
        <w:tabs>
          <w:tab w:val="left" w:pos="241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E51E6" w:rsidRPr="00BE51E6" w:rsidRDefault="00225975" w:rsidP="00BE51E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для родителей</w:t>
      </w:r>
      <w:r w:rsidRPr="00C16064">
        <w:rPr>
          <w:rFonts w:ascii="Times New Roman" w:hAnsi="Times New Roman" w:cs="Times New Roman"/>
          <w:sz w:val="28"/>
          <w:szCs w:val="28"/>
        </w:rPr>
        <w:t xml:space="preserve"> группы раннего возраста </w:t>
      </w:r>
      <w:r w:rsidR="00BE51E6" w:rsidRPr="00BE51E6">
        <w:rPr>
          <w:rFonts w:ascii="Times New Roman" w:hAnsi="Times New Roman" w:cs="Times New Roman"/>
          <w:sz w:val="28"/>
          <w:szCs w:val="28"/>
        </w:rPr>
        <w:t>по пожарной безопасности</w:t>
      </w:r>
    </w:p>
    <w:p w:rsidR="00225975" w:rsidRPr="00C16064" w:rsidRDefault="00225975" w:rsidP="002259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6064">
        <w:rPr>
          <w:rFonts w:ascii="Times New Roman" w:hAnsi="Times New Roman" w:cs="Times New Roman"/>
          <w:sz w:val="28"/>
          <w:szCs w:val="28"/>
        </w:rPr>
        <w:t xml:space="preserve">на тему: </w:t>
      </w:r>
    </w:p>
    <w:p w:rsidR="00BE51E6" w:rsidRPr="00BE51E6" w:rsidRDefault="00BE51E6" w:rsidP="00BE51E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E51E6">
        <w:rPr>
          <w:rFonts w:ascii="Times New Roman" w:hAnsi="Times New Roman" w:cs="Times New Roman"/>
          <w:sz w:val="28"/>
          <w:szCs w:val="28"/>
        </w:rPr>
        <w:t xml:space="preserve"> </w:t>
      </w:r>
      <w:r w:rsidRPr="00BE51E6">
        <w:rPr>
          <w:rFonts w:ascii="Times New Roman" w:hAnsi="Times New Roman" w:cs="Times New Roman"/>
          <w:sz w:val="36"/>
          <w:szCs w:val="36"/>
        </w:rPr>
        <w:t>«Оградим себя от пожаров»</w:t>
      </w: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12A4" w:rsidRDefault="009F12A4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12A4" w:rsidRDefault="009F12A4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12A4" w:rsidRDefault="009F12A4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Коноваленко А.В.</w:t>
      </w: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25975" w:rsidRDefault="00225975" w:rsidP="002259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91ECF" w:rsidRDefault="00BE51E6" w:rsidP="002259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Ноябрь</w:t>
      </w:r>
      <w:r w:rsidR="00225975">
        <w:rPr>
          <w:rFonts w:ascii="Times New Roman" w:hAnsi="Times New Roman" w:cs="Times New Roman"/>
          <w:sz w:val="24"/>
          <w:szCs w:val="24"/>
        </w:rPr>
        <w:t xml:space="preserve"> 2018 год</w:t>
      </w:r>
    </w:p>
    <w:p w:rsidR="00BE51E6" w:rsidRPr="00BE51E6" w:rsidRDefault="00BE51E6" w:rsidP="00BE51E6">
      <w:pPr>
        <w:rPr>
          <w:rFonts w:ascii="Times New Roman" w:hAnsi="Times New Roman" w:cs="Times New Roman"/>
          <w:sz w:val="28"/>
          <w:szCs w:val="28"/>
        </w:rPr>
      </w:pPr>
      <w:r w:rsidRPr="00BE51E6">
        <w:rPr>
          <w:rFonts w:ascii="Times New Roman" w:hAnsi="Times New Roman" w:cs="Times New Roman"/>
          <w:sz w:val="28"/>
          <w:szCs w:val="28"/>
        </w:rPr>
        <w:lastRenderedPageBreak/>
        <w:t>Цель: сформировать и закрепить у воспитанников навыки осознанного, безопасного поведения при пожаре, создание условий для усвоения знаний детей о правилах пожарной безопасности, привлечение родителей к сотрудничеству с детским садом, создание благоприятных условий для преемственности в области </w:t>
      </w:r>
      <w:hyperlink r:id="rId7" w:tgtFrame="_blank" w:history="1">
        <w:r w:rsidRPr="00BE51E6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передачи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1E6">
        <w:rPr>
          <w:rFonts w:ascii="Times New Roman" w:hAnsi="Times New Roman" w:cs="Times New Roman"/>
          <w:sz w:val="28"/>
          <w:szCs w:val="28"/>
        </w:rPr>
        <w:t>противопожарных знаний, основ здорового и безопасного образа жизни старшим поколением подрастающему.</w:t>
      </w:r>
    </w:p>
    <w:p w:rsidR="00BE51E6" w:rsidRPr="00BE51E6" w:rsidRDefault="00BE51E6" w:rsidP="00BE51E6">
      <w:pPr>
        <w:rPr>
          <w:rFonts w:ascii="Times New Roman" w:hAnsi="Times New Roman" w:cs="Times New Roman"/>
          <w:sz w:val="28"/>
          <w:szCs w:val="28"/>
        </w:rPr>
      </w:pPr>
      <w:r w:rsidRPr="00BE51E6">
        <w:rPr>
          <w:rFonts w:ascii="Times New Roman" w:hAnsi="Times New Roman" w:cs="Times New Roman"/>
          <w:sz w:val="28"/>
          <w:szCs w:val="28"/>
        </w:rPr>
        <w:t>      Ежегодно в </w:t>
      </w:r>
      <w:hyperlink r:id="rId8" w:tgtFrame="_blank" w:history="1">
        <w:r w:rsidRPr="00BE51E6">
          <w:rPr>
            <w:rStyle w:val="a7"/>
            <w:rFonts w:ascii="Times New Roman" w:hAnsi="Times New Roman" w:cs="Times New Roman"/>
            <w:b/>
            <w:bCs/>
            <w:color w:val="000000" w:themeColor="text1"/>
            <w:sz w:val="28"/>
            <w:szCs w:val="28"/>
          </w:rPr>
          <w:t>России</w:t>
        </w:r>
      </w:hyperlink>
      <w:r w:rsidRPr="00BE51E6">
        <w:rPr>
          <w:rFonts w:ascii="Times New Roman" w:hAnsi="Times New Roman" w:cs="Times New Roman"/>
          <w:sz w:val="28"/>
          <w:szCs w:val="28"/>
        </w:rPr>
        <w:t> происходят сотни тысяч пожаров, во время которых погибают люди. Часто виновниками несчастных случаев и их жертвами становятся дети. Многие дети не обладают достаточным багажом знаний и навыком для обеспечения безопасности при обращении с огнем и огнеопасными материалами, не способны предусмотреть опасные последствия своих действий. Поэтому правилам поведения в экстремальных ситуациях, навыкам борьбы за собственную жизнь следует обучать с дошкольного возраста.  </w:t>
      </w:r>
    </w:p>
    <w:p w:rsidR="00BE51E6" w:rsidRPr="00BE51E6" w:rsidRDefault="00BE51E6" w:rsidP="00BE51E6">
      <w:pPr>
        <w:rPr>
          <w:rFonts w:ascii="Times New Roman" w:hAnsi="Times New Roman" w:cs="Times New Roman"/>
          <w:sz w:val="28"/>
          <w:szCs w:val="28"/>
        </w:rPr>
      </w:pPr>
      <w:r w:rsidRPr="00BE51E6">
        <w:rPr>
          <w:rFonts w:ascii="Times New Roman" w:hAnsi="Times New Roman" w:cs="Times New Roman"/>
          <w:sz w:val="28"/>
          <w:szCs w:val="28"/>
        </w:rPr>
        <w:t>В работе с детьми используются разнообразные формы и методы организации образовательной деятельности, которые позволяют раскрыть субъективный опыт ребенка. Создаются ситуации общения, позволяющие </w:t>
      </w:r>
      <w:hyperlink r:id="rId9" w:tgtFrame="_blank" w:history="1">
        <w:r w:rsidRPr="00BE51E6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детям</w:t>
        </w:r>
      </w:hyperlink>
      <w:r w:rsidRPr="00BE51E6">
        <w:rPr>
          <w:rFonts w:ascii="Times New Roman" w:hAnsi="Times New Roman" w:cs="Times New Roman"/>
          <w:sz w:val="28"/>
          <w:szCs w:val="28"/>
        </w:rPr>
        <w:t> проявлять инициативу, самостоятельность, избирательность в способах выполнения заданий.</w:t>
      </w:r>
    </w:p>
    <w:p w:rsidR="00E577E2" w:rsidRDefault="00BE51E6" w:rsidP="00012D8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1E6">
        <w:rPr>
          <w:rFonts w:ascii="Times New Roman" w:hAnsi="Times New Roman" w:cs="Times New Roman"/>
          <w:sz w:val="28"/>
          <w:szCs w:val="28"/>
        </w:rPr>
        <w:t>В акции </w:t>
      </w:r>
      <w:r w:rsidR="00012D83">
        <w:rPr>
          <w:rFonts w:ascii="Times New Roman" w:hAnsi="Times New Roman" w:cs="Times New Roman"/>
          <w:sz w:val="28"/>
          <w:szCs w:val="28"/>
        </w:rPr>
        <w:t>родителям были розданы</w:t>
      </w:r>
      <w:r w:rsidRPr="00BE51E6">
        <w:rPr>
          <w:rFonts w:ascii="Times New Roman" w:hAnsi="Times New Roman" w:cs="Times New Roman"/>
          <w:sz w:val="28"/>
          <w:szCs w:val="28"/>
        </w:rPr>
        <w:t xml:space="preserve"> буклеты, призывая соблюдать </w:t>
      </w:r>
      <w:hyperlink r:id="rId10" w:tgtFrame="_blank" w:history="1">
        <w:r w:rsidRPr="00012D83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правила</w:t>
        </w:r>
      </w:hyperlink>
      <w:r w:rsidRPr="00BE51E6">
        <w:rPr>
          <w:rFonts w:ascii="Times New Roman" w:hAnsi="Times New Roman" w:cs="Times New Roman"/>
          <w:sz w:val="28"/>
          <w:szCs w:val="28"/>
        </w:rPr>
        <w:t> пожарной безопасности</w:t>
      </w:r>
      <w:r w:rsidR="00012D83">
        <w:rPr>
          <w:rFonts w:ascii="Times New Roman" w:hAnsi="Times New Roman" w:cs="Times New Roman"/>
          <w:sz w:val="28"/>
          <w:szCs w:val="28"/>
        </w:rPr>
        <w:t>.</w:t>
      </w:r>
    </w:p>
    <w:p w:rsidR="00BE51E6" w:rsidRPr="00BE51E6" w:rsidRDefault="00E577E2" w:rsidP="00012D8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2C6D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58.25pt;height:120.75pt">
            <v:imagedata r:id="rId11" o:title="IMG_20181211_073855"/>
          </v:shape>
        </w:pict>
      </w:r>
      <w:r w:rsidR="00BE51E6" w:rsidRPr="00BE51E6">
        <w:rPr>
          <w:rFonts w:ascii="Times New Roman" w:hAnsi="Times New Roman" w:cs="Times New Roman"/>
          <w:sz w:val="28"/>
          <w:szCs w:val="28"/>
        </w:rPr>
        <w:br/>
        <w:t> </w:t>
      </w:r>
    </w:p>
    <w:p w:rsidR="00225975" w:rsidRDefault="00225975" w:rsidP="00BE51E6">
      <w:pPr>
        <w:rPr>
          <w:rFonts w:ascii="Times New Roman" w:hAnsi="Times New Roman" w:cs="Times New Roman"/>
          <w:sz w:val="28"/>
          <w:szCs w:val="28"/>
        </w:rPr>
      </w:pPr>
    </w:p>
    <w:p w:rsidR="008B1A85" w:rsidRDefault="008B1A85" w:rsidP="008B1A85">
      <w:pPr>
        <w:rPr>
          <w:rFonts w:ascii="Times New Roman" w:hAnsi="Times New Roman" w:cs="Times New Roman"/>
          <w:sz w:val="28"/>
          <w:szCs w:val="28"/>
        </w:rPr>
      </w:pPr>
    </w:p>
    <w:p w:rsidR="008B1A85" w:rsidRDefault="008B1A85" w:rsidP="008B1A85">
      <w:pPr>
        <w:rPr>
          <w:rFonts w:ascii="Times New Roman" w:hAnsi="Times New Roman" w:cs="Times New Roman"/>
          <w:sz w:val="28"/>
          <w:szCs w:val="28"/>
        </w:rPr>
      </w:pPr>
    </w:p>
    <w:p w:rsidR="008B1A85" w:rsidRDefault="008B1A85" w:rsidP="008B1A85">
      <w:pPr>
        <w:rPr>
          <w:rFonts w:ascii="Times New Roman" w:hAnsi="Times New Roman" w:cs="Times New Roman"/>
          <w:sz w:val="28"/>
          <w:szCs w:val="28"/>
        </w:rPr>
      </w:pPr>
    </w:p>
    <w:p w:rsidR="008B1A85" w:rsidRPr="008B1A85" w:rsidRDefault="008B1A85" w:rsidP="008B1A85">
      <w:pPr>
        <w:rPr>
          <w:rFonts w:ascii="Times New Roman" w:hAnsi="Times New Roman" w:cs="Times New Roman"/>
          <w:sz w:val="28"/>
          <w:szCs w:val="28"/>
        </w:rPr>
      </w:pPr>
    </w:p>
    <w:sectPr w:rsidR="008B1A85" w:rsidRPr="008B1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83E" w:rsidRDefault="00CE783E" w:rsidP="008B1A85">
      <w:pPr>
        <w:spacing w:after="0" w:line="240" w:lineRule="auto"/>
      </w:pPr>
      <w:r>
        <w:separator/>
      </w:r>
    </w:p>
  </w:endnote>
  <w:endnote w:type="continuationSeparator" w:id="0">
    <w:p w:rsidR="00CE783E" w:rsidRDefault="00CE783E" w:rsidP="008B1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83E" w:rsidRDefault="00CE783E" w:rsidP="008B1A85">
      <w:pPr>
        <w:spacing w:after="0" w:line="240" w:lineRule="auto"/>
      </w:pPr>
      <w:r>
        <w:separator/>
      </w:r>
    </w:p>
  </w:footnote>
  <w:footnote w:type="continuationSeparator" w:id="0">
    <w:p w:rsidR="00CE783E" w:rsidRDefault="00CE783E" w:rsidP="008B1A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75"/>
    <w:rsid w:val="00012D83"/>
    <w:rsid w:val="00084093"/>
    <w:rsid w:val="00192A07"/>
    <w:rsid w:val="001F0F8F"/>
    <w:rsid w:val="00225975"/>
    <w:rsid w:val="00226C82"/>
    <w:rsid w:val="003148B6"/>
    <w:rsid w:val="00691ECF"/>
    <w:rsid w:val="008035A2"/>
    <w:rsid w:val="00815731"/>
    <w:rsid w:val="008B1A85"/>
    <w:rsid w:val="009C2C6D"/>
    <w:rsid w:val="009F12A4"/>
    <w:rsid w:val="00BE51E6"/>
    <w:rsid w:val="00C83F46"/>
    <w:rsid w:val="00CE783E"/>
    <w:rsid w:val="00DA7F51"/>
    <w:rsid w:val="00E577E2"/>
    <w:rsid w:val="00EE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621FA-51F5-47E7-8812-7C64A0455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1A85"/>
  </w:style>
  <w:style w:type="paragraph" w:styleId="a5">
    <w:name w:val="footer"/>
    <w:basedOn w:val="a"/>
    <w:link w:val="a6"/>
    <w:uiPriority w:val="99"/>
    <w:unhideWhenUsed/>
    <w:rsid w:val="008B1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1A85"/>
  </w:style>
  <w:style w:type="character" w:styleId="a7">
    <w:name w:val="Hyperlink"/>
    <w:basedOn w:val="a0"/>
    <w:uiPriority w:val="99"/>
    <w:unhideWhenUsed/>
    <w:rsid w:val="00BE51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8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-59-ku.ru/meropriyatiya-v-2017-2018-uchebnom-godu/sotcialno-znachimaya-aktciya-po-pozharnoy-bezopasnosti-ogradim-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ou-59-ku.ru/meropriyatiya-v-2017-2018-uchebnom-godu/sotcialno-znachimaya-aktciya-po-pozharnoy-bezopasnosti-ogradim-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0" Type="http://schemas.openxmlformats.org/officeDocument/2006/relationships/hyperlink" Target="http://dou-59-ku.ru/meropriyatiya-v-2017-2018-uchebnom-godu/sotcialno-znachimaya-aktciya-po-pozharnoy-bezopasnosti-ogradim-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dou-59-ku.ru/meropriyatiya-v-2017-2018-uchebnom-godu/sotcialno-znachimaya-aktciya-po-pozharnoy-bezopasnosti-ogradim-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16</cp:revision>
  <dcterms:created xsi:type="dcterms:W3CDTF">2018-10-23T06:43:00Z</dcterms:created>
  <dcterms:modified xsi:type="dcterms:W3CDTF">2019-07-27T13:48:00Z</dcterms:modified>
</cp:coreProperties>
</file>