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B7ED70" w14:textId="77777777" w:rsidR="009C13AD" w:rsidRPr="001B522D" w:rsidRDefault="009C13AD" w:rsidP="009C13AD">
      <w:pPr>
        <w:spacing w:after="0" w:line="240" w:lineRule="auto"/>
        <w:jc w:val="center"/>
        <w:rPr>
          <w:rFonts w:ascii="Times New Roman" w:eastAsia="Calibri" w:hAnsi="Times New Roman" w:cs="Times New Roman"/>
        </w:rPr>
      </w:pPr>
      <w:r w:rsidRPr="001B522D">
        <w:rPr>
          <w:rFonts w:ascii="Times New Roman" w:eastAsia="Calibri" w:hAnsi="Times New Roman" w:cs="Times New Roman"/>
        </w:rPr>
        <w:t>Муниципальное дошкольное образовательное учреждение</w:t>
      </w:r>
    </w:p>
    <w:p w14:paraId="551CB023" w14:textId="77777777" w:rsidR="009C13AD" w:rsidRPr="001B522D" w:rsidRDefault="009C13AD" w:rsidP="009C13AD">
      <w:pPr>
        <w:spacing w:after="0" w:line="240" w:lineRule="auto"/>
        <w:jc w:val="center"/>
        <w:rPr>
          <w:rFonts w:ascii="Times New Roman" w:eastAsia="Calibri" w:hAnsi="Times New Roman" w:cs="Times New Roman"/>
          <w:b/>
        </w:rPr>
      </w:pPr>
      <w:r w:rsidRPr="001B522D">
        <w:rPr>
          <w:rFonts w:ascii="Times New Roman" w:eastAsia="Calibri" w:hAnsi="Times New Roman" w:cs="Times New Roman"/>
        </w:rPr>
        <w:t>детский сад «Сказка» г. Николаевска Волгоградской области</w:t>
      </w:r>
    </w:p>
    <w:p w14:paraId="489E0F5F" w14:textId="77777777" w:rsidR="009C13AD" w:rsidRPr="001B522D" w:rsidRDefault="009C13AD" w:rsidP="009C13AD">
      <w:pPr>
        <w:rPr>
          <w:rFonts w:ascii="Calibri" w:eastAsia="Calibri" w:hAnsi="Calibri" w:cs="Times New Roman"/>
        </w:rPr>
      </w:pPr>
    </w:p>
    <w:p w14:paraId="72C0957D" w14:textId="77777777" w:rsidR="009C13AD" w:rsidRPr="001B522D" w:rsidRDefault="009C13AD" w:rsidP="009C13AD">
      <w:pPr>
        <w:jc w:val="center"/>
        <w:rPr>
          <w:rFonts w:ascii="Calibri" w:eastAsia="Calibri" w:hAnsi="Calibri" w:cs="Times New Roman"/>
        </w:rPr>
      </w:pPr>
    </w:p>
    <w:p w14:paraId="6133BE6A" w14:textId="77777777" w:rsidR="009C13AD" w:rsidRPr="001B522D" w:rsidRDefault="009C13AD" w:rsidP="009C13AD">
      <w:pPr>
        <w:spacing w:after="0" w:line="240" w:lineRule="auto"/>
        <w:jc w:val="center"/>
        <w:rPr>
          <w:rFonts w:ascii="Times New Roman" w:eastAsia="Calibri" w:hAnsi="Times New Roman" w:cs="Times New Roman"/>
          <w:noProof/>
          <w:sz w:val="24"/>
          <w:szCs w:val="24"/>
          <w:lang w:eastAsia="ru-RU"/>
        </w:rPr>
      </w:pPr>
    </w:p>
    <w:p w14:paraId="191CD8D4" w14:textId="77777777" w:rsidR="009C13AD" w:rsidRDefault="009C13AD" w:rsidP="009C13AD">
      <w:pPr>
        <w:spacing w:after="0" w:line="240" w:lineRule="auto"/>
        <w:jc w:val="right"/>
        <w:rPr>
          <w:rFonts w:ascii="Times New Roman" w:eastAsia="Calibri" w:hAnsi="Times New Roman" w:cs="Times New Roman"/>
          <w:noProof/>
          <w:sz w:val="24"/>
          <w:szCs w:val="24"/>
          <w:lang w:eastAsia="ru-RU"/>
        </w:rPr>
      </w:pPr>
    </w:p>
    <w:p w14:paraId="02B6FB36" w14:textId="77777777" w:rsidR="009C13AD" w:rsidRDefault="009C13AD" w:rsidP="009C13AD">
      <w:pPr>
        <w:spacing w:after="0" w:line="240" w:lineRule="auto"/>
        <w:jc w:val="right"/>
        <w:rPr>
          <w:rFonts w:ascii="Times New Roman" w:eastAsia="Calibri" w:hAnsi="Times New Roman" w:cs="Times New Roman"/>
          <w:noProof/>
          <w:sz w:val="24"/>
          <w:szCs w:val="24"/>
          <w:lang w:eastAsia="ru-RU"/>
        </w:rPr>
      </w:pPr>
    </w:p>
    <w:p w14:paraId="40CFF0F4" w14:textId="77777777" w:rsidR="009C13AD" w:rsidRDefault="009C13AD" w:rsidP="009C13AD">
      <w:pPr>
        <w:spacing w:after="0" w:line="240" w:lineRule="auto"/>
        <w:jc w:val="right"/>
        <w:rPr>
          <w:rFonts w:ascii="Times New Roman" w:eastAsia="Calibri" w:hAnsi="Times New Roman" w:cs="Times New Roman"/>
          <w:noProof/>
          <w:sz w:val="24"/>
          <w:szCs w:val="24"/>
          <w:lang w:eastAsia="ru-RU"/>
        </w:rPr>
      </w:pPr>
    </w:p>
    <w:p w14:paraId="045B8C2D" w14:textId="77777777" w:rsidR="009C13AD" w:rsidRDefault="009C13AD" w:rsidP="009C13AD">
      <w:pPr>
        <w:spacing w:after="0" w:line="240" w:lineRule="auto"/>
        <w:jc w:val="right"/>
        <w:rPr>
          <w:rFonts w:ascii="Times New Roman" w:eastAsia="Calibri" w:hAnsi="Times New Roman" w:cs="Times New Roman"/>
          <w:noProof/>
          <w:sz w:val="24"/>
          <w:szCs w:val="24"/>
          <w:lang w:eastAsia="ru-RU"/>
        </w:rPr>
      </w:pPr>
    </w:p>
    <w:p w14:paraId="471D420F" w14:textId="77777777" w:rsidR="009C13AD" w:rsidRDefault="009C13AD" w:rsidP="009C13AD">
      <w:pPr>
        <w:spacing w:after="0" w:line="240" w:lineRule="auto"/>
        <w:jc w:val="right"/>
        <w:rPr>
          <w:rFonts w:ascii="Times New Roman" w:eastAsia="Calibri" w:hAnsi="Times New Roman" w:cs="Times New Roman"/>
          <w:noProof/>
          <w:sz w:val="24"/>
          <w:szCs w:val="24"/>
          <w:lang w:eastAsia="ru-RU"/>
        </w:rPr>
      </w:pPr>
    </w:p>
    <w:p w14:paraId="487C1DA1" w14:textId="77777777" w:rsidR="009C13AD" w:rsidRPr="001B522D" w:rsidRDefault="009C13AD" w:rsidP="009C13AD">
      <w:pPr>
        <w:spacing w:after="0" w:line="240" w:lineRule="auto"/>
        <w:jc w:val="right"/>
        <w:rPr>
          <w:rFonts w:ascii="Times New Roman" w:eastAsia="Calibri" w:hAnsi="Times New Roman" w:cs="Times New Roman"/>
          <w:noProof/>
          <w:sz w:val="24"/>
          <w:szCs w:val="24"/>
          <w:lang w:eastAsia="ru-RU"/>
        </w:rPr>
      </w:pPr>
    </w:p>
    <w:p w14:paraId="5C897DB5" w14:textId="77777777" w:rsidR="009C13AD" w:rsidRPr="001B522D" w:rsidRDefault="009C13AD" w:rsidP="009C13AD">
      <w:pPr>
        <w:spacing w:after="0" w:line="240" w:lineRule="auto"/>
        <w:jc w:val="right"/>
        <w:rPr>
          <w:rFonts w:ascii="Times New Roman" w:eastAsia="Calibri" w:hAnsi="Times New Roman" w:cs="Times New Roman"/>
          <w:noProof/>
          <w:sz w:val="28"/>
          <w:szCs w:val="28"/>
          <w:lang w:eastAsia="ru-RU"/>
        </w:rPr>
      </w:pPr>
    </w:p>
    <w:p w14:paraId="21A868E4" w14:textId="77777777" w:rsidR="009C13AD" w:rsidRPr="001B522D" w:rsidRDefault="009C13AD" w:rsidP="009C13AD">
      <w:pPr>
        <w:spacing w:after="0" w:line="240" w:lineRule="auto"/>
        <w:jc w:val="center"/>
        <w:rPr>
          <w:rFonts w:ascii="Times New Roman" w:eastAsia="Calibri" w:hAnsi="Times New Roman" w:cs="Times New Roman"/>
          <w:sz w:val="28"/>
          <w:szCs w:val="28"/>
        </w:rPr>
      </w:pPr>
      <w:r w:rsidRPr="001B522D">
        <w:rPr>
          <w:rFonts w:ascii="Times New Roman" w:eastAsia="Calibri" w:hAnsi="Times New Roman" w:cs="Times New Roman"/>
          <w:sz w:val="28"/>
          <w:szCs w:val="28"/>
        </w:rPr>
        <w:t xml:space="preserve">Консультация по оказанию методической диагностической, </w:t>
      </w:r>
    </w:p>
    <w:p w14:paraId="54CCA807" w14:textId="77777777" w:rsidR="009C13AD" w:rsidRPr="001B522D" w:rsidRDefault="009C13AD" w:rsidP="009C13AD">
      <w:pPr>
        <w:spacing w:after="0" w:line="240" w:lineRule="auto"/>
        <w:jc w:val="center"/>
        <w:rPr>
          <w:rFonts w:ascii="Times New Roman" w:eastAsia="Calibri" w:hAnsi="Times New Roman" w:cs="Times New Roman"/>
          <w:sz w:val="28"/>
          <w:szCs w:val="28"/>
        </w:rPr>
      </w:pPr>
      <w:r w:rsidRPr="001B522D">
        <w:rPr>
          <w:rFonts w:ascii="Times New Roman" w:eastAsia="Calibri" w:hAnsi="Times New Roman" w:cs="Times New Roman"/>
          <w:sz w:val="28"/>
          <w:szCs w:val="28"/>
        </w:rPr>
        <w:t>консультативной помощи</w:t>
      </w:r>
    </w:p>
    <w:p w14:paraId="4A56ED08" w14:textId="77777777" w:rsidR="009C13AD" w:rsidRDefault="009C13AD" w:rsidP="009C13AD">
      <w:pPr>
        <w:spacing w:after="0" w:line="240" w:lineRule="auto"/>
        <w:jc w:val="center"/>
        <w:rPr>
          <w:rFonts w:ascii="Times New Roman" w:eastAsia="Calibri" w:hAnsi="Times New Roman" w:cs="Times New Roman"/>
          <w:sz w:val="28"/>
          <w:szCs w:val="28"/>
        </w:rPr>
      </w:pPr>
      <w:r w:rsidRPr="001B522D">
        <w:rPr>
          <w:rFonts w:ascii="Times New Roman" w:eastAsia="Calibri" w:hAnsi="Times New Roman" w:cs="Times New Roman"/>
          <w:sz w:val="28"/>
          <w:szCs w:val="28"/>
        </w:rPr>
        <w:t>сем</w:t>
      </w:r>
      <w:r>
        <w:rPr>
          <w:rFonts w:ascii="Times New Roman" w:eastAsia="Calibri" w:hAnsi="Times New Roman" w:cs="Times New Roman"/>
          <w:sz w:val="28"/>
          <w:szCs w:val="28"/>
        </w:rPr>
        <w:t xml:space="preserve">ье </w:t>
      </w:r>
      <w:proofErr w:type="spellStart"/>
      <w:r>
        <w:rPr>
          <w:rFonts w:ascii="Times New Roman" w:eastAsia="Calibri" w:hAnsi="Times New Roman" w:cs="Times New Roman"/>
          <w:sz w:val="28"/>
          <w:szCs w:val="28"/>
        </w:rPr>
        <w:t>Виринской</w:t>
      </w:r>
      <w:proofErr w:type="spellEnd"/>
      <w:r>
        <w:rPr>
          <w:rFonts w:ascii="Times New Roman" w:eastAsia="Calibri" w:hAnsi="Times New Roman" w:cs="Times New Roman"/>
          <w:sz w:val="28"/>
          <w:szCs w:val="28"/>
        </w:rPr>
        <w:t xml:space="preserve"> К.Н.</w:t>
      </w:r>
      <w:r w:rsidRPr="001B522D">
        <w:rPr>
          <w:rFonts w:ascii="Times New Roman" w:eastAsia="Calibri" w:hAnsi="Times New Roman" w:cs="Times New Roman"/>
          <w:sz w:val="28"/>
          <w:szCs w:val="28"/>
        </w:rPr>
        <w:t>, воспитывающей ребенка дошкольного возраста, не посещающего детский сад в консультативном пункте МДОУ детский сад «Сказка» г. Николаевска Волгоградской области.</w:t>
      </w:r>
    </w:p>
    <w:p w14:paraId="03D0399B" w14:textId="77777777" w:rsidR="009C13AD" w:rsidRDefault="009C13AD" w:rsidP="009C13AD">
      <w:pPr>
        <w:spacing w:after="0" w:line="240" w:lineRule="auto"/>
        <w:jc w:val="center"/>
        <w:rPr>
          <w:rFonts w:ascii="Times New Roman" w:eastAsia="Calibri" w:hAnsi="Times New Roman" w:cs="Times New Roman"/>
          <w:sz w:val="28"/>
          <w:szCs w:val="28"/>
        </w:rPr>
      </w:pPr>
    </w:p>
    <w:p w14:paraId="663E9FC9" w14:textId="77777777" w:rsidR="009C13AD" w:rsidRDefault="009C13AD" w:rsidP="009C13AD">
      <w:pPr>
        <w:spacing w:after="0" w:line="240" w:lineRule="auto"/>
        <w:rPr>
          <w:rFonts w:ascii="Times New Roman" w:eastAsia="Calibri" w:hAnsi="Times New Roman" w:cs="Times New Roman"/>
          <w:sz w:val="28"/>
          <w:szCs w:val="28"/>
        </w:rPr>
      </w:pPr>
    </w:p>
    <w:p w14:paraId="0B84CFDE" w14:textId="77777777" w:rsidR="009C13AD" w:rsidRPr="001B522D" w:rsidRDefault="006A4962" w:rsidP="009C13AD">
      <w:pPr>
        <w:spacing w:after="0" w:line="240" w:lineRule="auto"/>
        <w:jc w:val="center"/>
        <w:rPr>
          <w:rFonts w:ascii="Times New Roman" w:eastAsia="Calibri" w:hAnsi="Times New Roman" w:cs="Times New Roman"/>
          <w:sz w:val="28"/>
          <w:szCs w:val="28"/>
        </w:rPr>
      </w:pPr>
      <w:r w:rsidRPr="006A4962">
        <w:rPr>
          <w:rFonts w:ascii="Times New Roman" w:eastAsia="Calibri" w:hAnsi="Times New Roman" w:cs="Times New Roman"/>
          <w:noProof/>
          <w:sz w:val="28"/>
          <w:szCs w:val="28"/>
          <w:lang w:eastAsia="ru-RU"/>
        </w:rPr>
        <w:drawing>
          <wp:inline distT="0" distB="0" distL="0" distR="0" wp14:anchorId="3C99220E" wp14:editId="59BC41C2">
            <wp:extent cx="2047056" cy="3333483"/>
            <wp:effectExtent l="4445" t="0" r="0" b="0"/>
            <wp:docPr id="1" name="Рисунок 1" descr="C:\Users\koron\Downloads\20250124_171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ron\Downloads\20250124_171928.jpg"/>
                    <pic:cNvPicPr>
                      <a:picLocks noChangeAspect="1" noChangeArrowheads="1"/>
                    </pic:cNvPicPr>
                  </pic:nvPicPr>
                  <pic:blipFill rotWithShape="1">
                    <a:blip r:embed="rId4">
                      <a:extLst>
                        <a:ext uri="{28A0092B-C50C-407E-A947-70E740481C1C}">
                          <a14:useLocalDpi xmlns:a14="http://schemas.microsoft.com/office/drawing/2010/main" val="0"/>
                        </a:ext>
                      </a:extLst>
                    </a:blip>
                    <a:srcRect l="10465" r="43479"/>
                    <a:stretch/>
                  </pic:blipFill>
                  <pic:spPr bwMode="auto">
                    <a:xfrm rot="5400000">
                      <a:off x="0" y="0"/>
                      <a:ext cx="2048232" cy="3335399"/>
                    </a:xfrm>
                    <a:prstGeom prst="rect">
                      <a:avLst/>
                    </a:prstGeom>
                    <a:noFill/>
                    <a:ln>
                      <a:noFill/>
                    </a:ln>
                    <a:extLst>
                      <a:ext uri="{53640926-AAD7-44D8-BBD7-CCE9431645EC}">
                        <a14:shadowObscured xmlns:a14="http://schemas.microsoft.com/office/drawing/2010/main"/>
                      </a:ext>
                    </a:extLst>
                  </pic:spPr>
                </pic:pic>
              </a:graphicData>
            </a:graphic>
          </wp:inline>
        </w:drawing>
      </w:r>
    </w:p>
    <w:p w14:paraId="01273611" w14:textId="77777777" w:rsidR="009C13AD" w:rsidRPr="001B522D" w:rsidRDefault="009C13AD" w:rsidP="009C13AD">
      <w:pPr>
        <w:spacing w:after="0" w:line="240" w:lineRule="auto"/>
        <w:jc w:val="center"/>
        <w:rPr>
          <w:rFonts w:ascii="Times New Roman" w:eastAsia="Calibri" w:hAnsi="Times New Roman" w:cs="Times New Roman"/>
          <w:sz w:val="28"/>
          <w:szCs w:val="28"/>
        </w:rPr>
      </w:pPr>
    </w:p>
    <w:p w14:paraId="5851E96A" w14:textId="77777777" w:rsidR="009C13AD" w:rsidRPr="006A4962" w:rsidRDefault="009C13AD" w:rsidP="006A4962">
      <w:pPr>
        <w:pStyle w:val="c7"/>
        <w:shd w:val="clear" w:color="auto" w:fill="FFFFFF"/>
        <w:spacing w:before="0" w:beforeAutospacing="0" w:after="0" w:afterAutospacing="0"/>
        <w:jc w:val="center"/>
        <w:rPr>
          <w:color w:val="000000"/>
        </w:rPr>
      </w:pPr>
      <w:r w:rsidRPr="001B522D">
        <w:rPr>
          <w:rFonts w:eastAsia="Calibri"/>
          <w:b/>
          <w:sz w:val="28"/>
          <w:szCs w:val="28"/>
        </w:rPr>
        <w:t>Тема консультации:</w:t>
      </w:r>
      <w:r>
        <w:rPr>
          <w:b/>
          <w:bCs/>
          <w:caps/>
        </w:rPr>
        <w:t xml:space="preserve"> «</w:t>
      </w:r>
      <w:r>
        <w:rPr>
          <w:rStyle w:val="c10"/>
          <w:b/>
          <w:bCs/>
          <w:color w:val="000000"/>
          <w:sz w:val="28"/>
          <w:szCs w:val="28"/>
        </w:rPr>
        <w:t>«Развитие познавательной с</w:t>
      </w:r>
      <w:r w:rsidR="006A4962">
        <w:rPr>
          <w:rStyle w:val="c10"/>
          <w:b/>
          <w:bCs/>
          <w:color w:val="000000"/>
          <w:sz w:val="28"/>
          <w:szCs w:val="28"/>
        </w:rPr>
        <w:t>феры личности в раннем возрасте</w:t>
      </w:r>
      <w:r>
        <w:rPr>
          <w:b/>
          <w:bCs/>
          <w:caps/>
        </w:rPr>
        <w:t>».</w:t>
      </w:r>
    </w:p>
    <w:p w14:paraId="59746D09" w14:textId="77777777" w:rsidR="009C13AD" w:rsidRDefault="009C13AD" w:rsidP="009C13AD">
      <w:pPr>
        <w:spacing w:after="0" w:line="240" w:lineRule="auto"/>
        <w:jc w:val="center"/>
        <w:rPr>
          <w:rFonts w:ascii="Times New Roman" w:eastAsia="Times New Roman" w:hAnsi="Times New Roman" w:cs="Times New Roman"/>
          <w:b/>
          <w:bCs/>
          <w:caps/>
          <w:sz w:val="24"/>
          <w:szCs w:val="24"/>
          <w:lang w:eastAsia="ru-RU"/>
        </w:rPr>
      </w:pPr>
    </w:p>
    <w:p w14:paraId="6287DC4B" w14:textId="77777777" w:rsidR="009C13AD" w:rsidRDefault="009C13AD" w:rsidP="009C13AD">
      <w:pPr>
        <w:spacing w:after="0" w:line="240" w:lineRule="auto"/>
        <w:jc w:val="center"/>
        <w:rPr>
          <w:rFonts w:ascii="Times New Roman" w:eastAsia="Times New Roman" w:hAnsi="Times New Roman" w:cs="Times New Roman"/>
          <w:b/>
          <w:bCs/>
          <w:caps/>
          <w:sz w:val="24"/>
          <w:szCs w:val="24"/>
          <w:lang w:eastAsia="ru-RU"/>
        </w:rPr>
      </w:pPr>
    </w:p>
    <w:p w14:paraId="111B03EA" w14:textId="77777777" w:rsidR="009C13AD" w:rsidRDefault="009C13AD" w:rsidP="009C13AD">
      <w:pPr>
        <w:spacing w:after="0" w:line="240" w:lineRule="auto"/>
        <w:rPr>
          <w:rFonts w:ascii="Times New Roman" w:eastAsia="Times New Roman" w:hAnsi="Times New Roman" w:cs="Times New Roman"/>
          <w:b/>
          <w:bCs/>
          <w:caps/>
          <w:sz w:val="24"/>
          <w:szCs w:val="24"/>
          <w:lang w:eastAsia="ru-RU"/>
        </w:rPr>
      </w:pPr>
    </w:p>
    <w:p w14:paraId="5471D33E" w14:textId="77777777" w:rsidR="009C13AD" w:rsidRDefault="009C13AD" w:rsidP="009C13AD">
      <w:pPr>
        <w:spacing w:after="0" w:line="240" w:lineRule="auto"/>
        <w:rPr>
          <w:rFonts w:ascii="Times New Roman" w:eastAsia="Times New Roman" w:hAnsi="Times New Roman" w:cs="Times New Roman"/>
          <w:b/>
          <w:bCs/>
          <w:caps/>
          <w:sz w:val="24"/>
          <w:szCs w:val="24"/>
          <w:lang w:eastAsia="ru-RU"/>
        </w:rPr>
      </w:pPr>
    </w:p>
    <w:p w14:paraId="2DC1C3F2" w14:textId="77777777" w:rsidR="009C13AD" w:rsidRPr="001B522D" w:rsidRDefault="009C13AD" w:rsidP="009C13AD">
      <w:pPr>
        <w:spacing w:after="0" w:line="240" w:lineRule="auto"/>
        <w:jc w:val="center"/>
        <w:rPr>
          <w:rFonts w:ascii="Times New Roman" w:eastAsia="Times New Roman" w:hAnsi="Times New Roman" w:cs="Times New Roman"/>
          <w:b/>
          <w:bCs/>
          <w:caps/>
          <w:sz w:val="28"/>
          <w:szCs w:val="28"/>
          <w:lang w:eastAsia="ru-RU"/>
        </w:rPr>
      </w:pPr>
    </w:p>
    <w:p w14:paraId="7D86ED42" w14:textId="77777777" w:rsidR="009C13AD" w:rsidRPr="001B522D" w:rsidRDefault="009C13AD" w:rsidP="009C13AD">
      <w:pPr>
        <w:spacing w:after="0" w:line="240" w:lineRule="auto"/>
        <w:jc w:val="right"/>
        <w:rPr>
          <w:rFonts w:ascii="Times New Roman" w:eastAsia="Calibri" w:hAnsi="Times New Roman" w:cs="Times New Roman"/>
          <w:sz w:val="28"/>
          <w:szCs w:val="28"/>
        </w:rPr>
      </w:pPr>
      <w:r w:rsidRPr="001B522D">
        <w:rPr>
          <w:rFonts w:ascii="Times New Roman" w:eastAsia="Calibri" w:hAnsi="Times New Roman" w:cs="Times New Roman"/>
          <w:sz w:val="28"/>
          <w:szCs w:val="28"/>
        </w:rPr>
        <w:t>Подготовила и провела</w:t>
      </w:r>
    </w:p>
    <w:p w14:paraId="3C48EEB8" w14:textId="77777777" w:rsidR="009C13AD" w:rsidRPr="001B522D" w:rsidRDefault="009C13AD" w:rsidP="009C13AD">
      <w:pPr>
        <w:spacing w:after="0" w:line="240" w:lineRule="auto"/>
        <w:jc w:val="right"/>
        <w:rPr>
          <w:rFonts w:ascii="Times New Roman" w:eastAsia="Calibri" w:hAnsi="Times New Roman" w:cs="Times New Roman"/>
          <w:sz w:val="28"/>
          <w:szCs w:val="28"/>
        </w:rPr>
      </w:pPr>
      <w:r w:rsidRPr="001B522D">
        <w:rPr>
          <w:rFonts w:ascii="Times New Roman" w:eastAsia="Calibri" w:hAnsi="Times New Roman" w:cs="Times New Roman"/>
          <w:sz w:val="28"/>
          <w:szCs w:val="28"/>
        </w:rPr>
        <w:t xml:space="preserve">воспитатель </w:t>
      </w:r>
      <w:r w:rsidRPr="001B522D">
        <w:rPr>
          <w:rFonts w:ascii="Times New Roman" w:eastAsia="Calibri" w:hAnsi="Times New Roman" w:cs="Times New Roman"/>
          <w:sz w:val="28"/>
          <w:szCs w:val="28"/>
          <w:lang w:val="en-US"/>
        </w:rPr>
        <w:t>II</w:t>
      </w:r>
      <w:r w:rsidRPr="009C13AD">
        <w:rPr>
          <w:rFonts w:ascii="Times New Roman" w:eastAsia="Calibri" w:hAnsi="Times New Roman" w:cs="Times New Roman"/>
          <w:sz w:val="28"/>
          <w:szCs w:val="28"/>
        </w:rPr>
        <w:t xml:space="preserve"> </w:t>
      </w:r>
      <w:r w:rsidRPr="001B522D">
        <w:rPr>
          <w:rFonts w:ascii="Times New Roman" w:eastAsia="Calibri" w:hAnsi="Times New Roman" w:cs="Times New Roman"/>
          <w:sz w:val="28"/>
          <w:szCs w:val="28"/>
        </w:rPr>
        <w:t>младшей группы</w:t>
      </w:r>
    </w:p>
    <w:p w14:paraId="54FAD87E" w14:textId="77777777" w:rsidR="009C13AD" w:rsidRPr="001B522D" w:rsidRDefault="009C13AD" w:rsidP="009C13AD">
      <w:pPr>
        <w:spacing w:after="0" w:line="240" w:lineRule="auto"/>
        <w:jc w:val="right"/>
        <w:rPr>
          <w:rFonts w:ascii="Times New Roman" w:eastAsia="Calibri" w:hAnsi="Times New Roman" w:cs="Times New Roman"/>
          <w:sz w:val="28"/>
          <w:szCs w:val="28"/>
        </w:rPr>
      </w:pPr>
      <w:r w:rsidRPr="001B522D">
        <w:rPr>
          <w:rFonts w:ascii="Times New Roman" w:eastAsia="Calibri" w:hAnsi="Times New Roman" w:cs="Times New Roman"/>
          <w:sz w:val="28"/>
          <w:szCs w:val="28"/>
        </w:rPr>
        <w:t>Березовская О.Н.</w:t>
      </w:r>
    </w:p>
    <w:p w14:paraId="365036D6" w14:textId="77777777" w:rsidR="009C13AD" w:rsidRDefault="009C13AD" w:rsidP="009C13AD">
      <w:pPr>
        <w:spacing w:after="0" w:line="240" w:lineRule="auto"/>
        <w:jc w:val="center"/>
        <w:rPr>
          <w:rFonts w:ascii="Times New Roman" w:eastAsia="Times New Roman" w:hAnsi="Times New Roman" w:cs="Times New Roman"/>
          <w:b/>
          <w:bCs/>
          <w:caps/>
          <w:sz w:val="24"/>
          <w:szCs w:val="24"/>
          <w:lang w:eastAsia="ru-RU"/>
        </w:rPr>
      </w:pPr>
    </w:p>
    <w:p w14:paraId="3E547A25" w14:textId="77777777" w:rsidR="009C13AD" w:rsidRDefault="009C13AD" w:rsidP="009C13AD">
      <w:pPr>
        <w:spacing w:after="0" w:line="240" w:lineRule="auto"/>
        <w:rPr>
          <w:rFonts w:ascii="Times New Roman" w:eastAsia="Times New Roman" w:hAnsi="Times New Roman" w:cs="Times New Roman"/>
          <w:b/>
          <w:bCs/>
          <w:caps/>
          <w:sz w:val="24"/>
          <w:szCs w:val="24"/>
          <w:lang w:eastAsia="ru-RU"/>
        </w:rPr>
      </w:pPr>
    </w:p>
    <w:p w14:paraId="49DEC571" w14:textId="77777777" w:rsidR="009C13AD" w:rsidRDefault="009C13AD" w:rsidP="009C13AD">
      <w:pPr>
        <w:spacing w:after="0" w:line="240" w:lineRule="auto"/>
        <w:jc w:val="center"/>
        <w:rPr>
          <w:rFonts w:ascii="Times New Roman" w:eastAsia="Times New Roman" w:hAnsi="Times New Roman" w:cs="Times New Roman"/>
          <w:b/>
          <w:bCs/>
          <w:caps/>
          <w:sz w:val="24"/>
          <w:szCs w:val="24"/>
          <w:lang w:eastAsia="ru-RU"/>
        </w:rPr>
      </w:pPr>
    </w:p>
    <w:p w14:paraId="02495E64" w14:textId="77777777" w:rsidR="009C13AD" w:rsidRDefault="009C13AD" w:rsidP="009C13AD">
      <w:pPr>
        <w:spacing w:after="0" w:line="240" w:lineRule="auto"/>
        <w:jc w:val="center"/>
        <w:rPr>
          <w:rFonts w:ascii="Times New Roman" w:eastAsia="Times New Roman" w:hAnsi="Times New Roman" w:cs="Times New Roman"/>
          <w:b/>
          <w:bCs/>
          <w:caps/>
          <w:sz w:val="24"/>
          <w:szCs w:val="24"/>
          <w:lang w:eastAsia="ru-RU"/>
        </w:rPr>
      </w:pPr>
    </w:p>
    <w:p w14:paraId="53B6C9BD" w14:textId="77777777" w:rsidR="009C13AD" w:rsidRDefault="009C13AD" w:rsidP="009C13AD">
      <w:pPr>
        <w:spacing w:after="0" w:line="240" w:lineRule="auto"/>
        <w:jc w:val="center"/>
        <w:rPr>
          <w:rFonts w:ascii="Times New Roman" w:eastAsia="Times New Roman" w:hAnsi="Times New Roman" w:cs="Times New Roman"/>
          <w:b/>
          <w:bCs/>
          <w:caps/>
          <w:sz w:val="24"/>
          <w:szCs w:val="24"/>
          <w:lang w:eastAsia="ru-RU"/>
        </w:rPr>
      </w:pPr>
    </w:p>
    <w:p w14:paraId="26664655" w14:textId="77777777" w:rsidR="009C13AD" w:rsidRDefault="009C13AD" w:rsidP="009C13AD">
      <w:pPr>
        <w:spacing w:after="0" w:line="240" w:lineRule="auto"/>
        <w:jc w:val="center"/>
        <w:rPr>
          <w:rFonts w:ascii="Times New Roman" w:eastAsia="Times New Roman" w:hAnsi="Times New Roman" w:cs="Times New Roman"/>
          <w:b/>
          <w:bCs/>
          <w:caps/>
          <w:sz w:val="24"/>
          <w:szCs w:val="24"/>
          <w:lang w:eastAsia="ru-RU"/>
        </w:rPr>
      </w:pPr>
    </w:p>
    <w:p w14:paraId="3CA50039" w14:textId="77777777" w:rsidR="009C13AD" w:rsidRPr="001B522D" w:rsidRDefault="009C13AD" w:rsidP="009C13AD">
      <w:pPr>
        <w:pStyle w:val="a3"/>
        <w:jc w:val="center"/>
        <w:rPr>
          <w:rFonts w:ascii="Times New Roman" w:hAnsi="Times New Roman" w:cs="Times New Roman"/>
          <w:sz w:val="28"/>
          <w:szCs w:val="28"/>
          <w:lang w:eastAsia="ru-RU"/>
        </w:rPr>
      </w:pPr>
      <w:r>
        <w:rPr>
          <w:rFonts w:ascii="Times New Roman" w:hAnsi="Times New Roman" w:cs="Times New Roman"/>
          <w:sz w:val="28"/>
          <w:szCs w:val="28"/>
          <w:lang w:eastAsia="ru-RU"/>
        </w:rPr>
        <w:t>25.09</w:t>
      </w:r>
      <w:r w:rsidRPr="001B522D">
        <w:rPr>
          <w:rFonts w:ascii="Times New Roman" w:hAnsi="Times New Roman" w:cs="Times New Roman"/>
          <w:sz w:val="28"/>
          <w:szCs w:val="28"/>
          <w:lang w:eastAsia="ru-RU"/>
        </w:rPr>
        <w:t>.2024 г</w:t>
      </w:r>
      <w:r>
        <w:rPr>
          <w:rFonts w:ascii="Times New Roman" w:hAnsi="Times New Roman" w:cs="Times New Roman"/>
          <w:sz w:val="28"/>
          <w:szCs w:val="28"/>
          <w:lang w:eastAsia="ru-RU"/>
        </w:rPr>
        <w:t>.</w:t>
      </w:r>
    </w:p>
    <w:p w14:paraId="21066047" w14:textId="77777777" w:rsidR="009C13AD" w:rsidRDefault="009C13AD" w:rsidP="009C13AD">
      <w:pPr>
        <w:pStyle w:val="c2"/>
        <w:shd w:val="clear" w:color="auto" w:fill="FFFFFF"/>
        <w:spacing w:before="0" w:beforeAutospacing="0" w:after="0" w:afterAutospacing="0"/>
        <w:ind w:firstLine="710"/>
        <w:jc w:val="both"/>
        <w:rPr>
          <w:color w:val="000000"/>
        </w:rPr>
      </w:pPr>
      <w:r>
        <w:rPr>
          <w:rStyle w:val="c0"/>
          <w:color w:val="000000"/>
          <w:sz w:val="28"/>
          <w:szCs w:val="28"/>
        </w:rPr>
        <w:lastRenderedPageBreak/>
        <w:t>Ранний возраст — это период жизни человека с года до 3 лет. В это время происходят важнейшие изменения в психическом развитии детей — формируется мышление, активно развивается двигательная сфера, появляются первые устойчивые качества личности.</w:t>
      </w:r>
    </w:p>
    <w:p w14:paraId="0CA847E8" w14:textId="77777777" w:rsidR="009C13AD" w:rsidRDefault="009C13AD" w:rsidP="009C13AD">
      <w:pPr>
        <w:pStyle w:val="c2"/>
        <w:shd w:val="clear" w:color="auto" w:fill="FFFFFF"/>
        <w:spacing w:before="0" w:beforeAutospacing="0" w:after="0" w:afterAutospacing="0"/>
        <w:ind w:firstLine="710"/>
        <w:jc w:val="both"/>
        <w:rPr>
          <w:color w:val="000000"/>
        </w:rPr>
      </w:pPr>
      <w:r>
        <w:rPr>
          <w:rStyle w:val="c0"/>
          <w:color w:val="000000"/>
          <w:sz w:val="28"/>
          <w:szCs w:val="28"/>
        </w:rPr>
        <w:t>Ведущей деятельностью в раннем возрасте является предметная деятельность, которая влияет на все сферы психики детей, определяя во многом и специфику их общения с окружающими. «Она возникает постепенно из манипулятивной и орудийной деятельности младенцев». Эта деятельность подразумевает, что предмет используется в качестве орудия по закрепленным в данной культуре правилам и нормам — например, ложкой едят, лопаткой копают, а молотком забивают гвозди.</w:t>
      </w:r>
    </w:p>
    <w:p w14:paraId="2EDB4707" w14:textId="77777777" w:rsidR="009C13AD" w:rsidRDefault="009C13AD" w:rsidP="009C13AD">
      <w:pPr>
        <w:pStyle w:val="c2"/>
        <w:shd w:val="clear" w:color="auto" w:fill="FFFFFF"/>
        <w:spacing w:before="0" w:beforeAutospacing="0" w:after="0" w:afterAutospacing="0"/>
        <w:ind w:firstLine="710"/>
        <w:jc w:val="both"/>
        <w:rPr>
          <w:color w:val="000000"/>
        </w:rPr>
      </w:pPr>
      <w:r>
        <w:rPr>
          <w:rStyle w:val="c0"/>
          <w:color w:val="000000"/>
          <w:sz w:val="28"/>
          <w:szCs w:val="28"/>
        </w:rPr>
        <w:t>Выявляя в процессе деятельности наиболее важные свойства предмета, ребенок начинает соотносить их с определенными операциями, которые он совершает, при этом открывая, какие операции лучше всего подходят к конкретному предмету. Таким образом, дети учатся пользоваться предметами так, чтобы они не были просто продолжением их руки, но использовались, исходя из логики самого предмета, т.е. из того, что им лучше всего можно делать. Этапы формирования таких, закрепленных за предметом-орудием действий, были исследованы П.Я. Гальпериным.</w:t>
      </w:r>
    </w:p>
    <w:p w14:paraId="2D40B6C7" w14:textId="77777777" w:rsidR="009C13AD" w:rsidRDefault="009C13AD" w:rsidP="009C13AD">
      <w:pPr>
        <w:pStyle w:val="c2"/>
        <w:shd w:val="clear" w:color="auto" w:fill="FFFFFF"/>
        <w:spacing w:before="0" w:beforeAutospacing="0" w:after="0" w:afterAutospacing="0"/>
        <w:ind w:firstLine="710"/>
        <w:jc w:val="both"/>
        <w:rPr>
          <w:color w:val="000000"/>
        </w:rPr>
      </w:pPr>
      <w:r>
        <w:rPr>
          <w:rStyle w:val="c0"/>
          <w:color w:val="000000"/>
          <w:sz w:val="28"/>
          <w:szCs w:val="28"/>
        </w:rPr>
        <w:t>«Он показал, что на первой стадии — целенаправленных проб — ребенок варьирует свои действия исходя не из свойств орудия, которым он хочет достать нужный ему предмет, но из свойств самого этого предмета. На второй стадии — подстерегания — дети случайно находят в процессе своих попыток эффективный способ действия с орудием и стремятся повторить его. На третьей стадии, которую Гальперин назвал «стадией навязчивого вмешательства», ребенок активно старается воспроизвести эффективный способ действия с орудием и овладеть им. Четвертая стадия — объективной регуляции». На этой стадии ребенок открывает способы регулирования и изменения действия исходя из тех объективных условий, в которых это действие приходится выполнять.</w:t>
      </w:r>
    </w:p>
    <w:p w14:paraId="26B0C4F7" w14:textId="77777777" w:rsidR="009C13AD" w:rsidRDefault="009C13AD" w:rsidP="009C13AD">
      <w:pPr>
        <w:pStyle w:val="c2"/>
        <w:shd w:val="clear" w:color="auto" w:fill="FFFFFF"/>
        <w:spacing w:before="0" w:beforeAutospacing="0" w:after="0" w:afterAutospacing="0"/>
        <w:ind w:firstLine="710"/>
        <w:jc w:val="both"/>
        <w:rPr>
          <w:color w:val="000000"/>
        </w:rPr>
      </w:pPr>
      <w:r>
        <w:rPr>
          <w:rStyle w:val="c0"/>
          <w:color w:val="000000"/>
          <w:sz w:val="28"/>
          <w:szCs w:val="28"/>
        </w:rPr>
        <w:t>Кроме того, Гальперин указал, что в том случае, когда взрослый сразу же показывает ребенку, каким образом действовать с предметом, этап проб и ошибок минуется, а дети сразу же начинают действовать, начиная со второго этапа.</w:t>
      </w:r>
    </w:p>
    <w:p w14:paraId="6680F4F2" w14:textId="77777777" w:rsidR="009C13AD" w:rsidRDefault="009C13AD" w:rsidP="009C13AD">
      <w:pPr>
        <w:pStyle w:val="c2"/>
        <w:shd w:val="clear" w:color="auto" w:fill="FFFFFF"/>
        <w:spacing w:before="0" w:beforeAutospacing="0" w:after="0" w:afterAutospacing="0"/>
        <w:ind w:firstLine="710"/>
        <w:jc w:val="both"/>
        <w:rPr>
          <w:color w:val="000000"/>
        </w:rPr>
      </w:pPr>
      <w:r>
        <w:rPr>
          <w:rStyle w:val="c0"/>
          <w:color w:val="000000"/>
          <w:sz w:val="28"/>
          <w:szCs w:val="28"/>
        </w:rPr>
        <w:t xml:space="preserve">«При диагностике развития предметных действий у детей необходимо помнить о том, что орудийные действия включают в себя и предметные, так как один из вариантов орудийного действия являются исторически закрепленным за данным предметом». Так, ложкой можно копать, пересыпать содержимое из одной емкости в другую, есть суп и так далее, но только последний способ использования является еще и предметным, исторически закрепленным за этим орудием. В течение второго года жизни дети обучаются большинству предметных действий, причем при исследовании их психического развития важно помнить, что орудийные действия в определенной степени могут являться показателем интеллектуального </w:t>
      </w:r>
      <w:r>
        <w:rPr>
          <w:rStyle w:val="c0"/>
          <w:color w:val="000000"/>
          <w:sz w:val="28"/>
          <w:szCs w:val="28"/>
        </w:rPr>
        <w:lastRenderedPageBreak/>
        <w:t>развития детей, в то время как предметные в большей степени отражают степень их обучения, широту контактов со взрослыми.</w:t>
      </w:r>
    </w:p>
    <w:p w14:paraId="7C41D11C" w14:textId="77777777" w:rsidR="009C13AD" w:rsidRDefault="009C13AD" w:rsidP="009C13AD">
      <w:pPr>
        <w:pStyle w:val="c2"/>
        <w:shd w:val="clear" w:color="auto" w:fill="FFFFFF"/>
        <w:spacing w:before="0" w:beforeAutospacing="0" w:after="0" w:afterAutospacing="0"/>
        <w:ind w:firstLine="710"/>
        <w:jc w:val="both"/>
        <w:rPr>
          <w:color w:val="000000"/>
        </w:rPr>
      </w:pPr>
      <w:r>
        <w:rPr>
          <w:rStyle w:val="c0"/>
          <w:color w:val="000000"/>
          <w:sz w:val="28"/>
          <w:szCs w:val="28"/>
        </w:rPr>
        <w:t xml:space="preserve">Большое значение для психического развития в этом возрасте имеет и формирование сенсорики. Исследования многих ученых (К. </w:t>
      </w:r>
      <w:proofErr w:type="spellStart"/>
      <w:r>
        <w:rPr>
          <w:rStyle w:val="c0"/>
          <w:color w:val="000000"/>
          <w:sz w:val="28"/>
          <w:szCs w:val="28"/>
        </w:rPr>
        <w:t>Бюлера</w:t>
      </w:r>
      <w:proofErr w:type="spellEnd"/>
      <w:r>
        <w:rPr>
          <w:rStyle w:val="c0"/>
          <w:color w:val="000000"/>
          <w:sz w:val="28"/>
          <w:szCs w:val="28"/>
        </w:rPr>
        <w:t>, А.В. Запорожца, Л.А. Венгера) показали, что впервые годы жизни уровень развития восприятия существенно влияет на мышление. Это связано с тем, что действия восприятия связаны с такими операциями мышления, как обобщение, классификация, подведение под понятие и другими.</w:t>
      </w:r>
    </w:p>
    <w:p w14:paraId="04002047" w14:textId="77777777" w:rsidR="009C13AD" w:rsidRDefault="009C13AD" w:rsidP="009C13AD">
      <w:pPr>
        <w:pStyle w:val="c2"/>
        <w:shd w:val="clear" w:color="auto" w:fill="FFFFFF"/>
        <w:spacing w:before="0" w:beforeAutospacing="0" w:after="0" w:afterAutospacing="0"/>
        <w:ind w:firstLine="710"/>
        <w:jc w:val="both"/>
        <w:rPr>
          <w:color w:val="000000"/>
        </w:rPr>
      </w:pPr>
      <w:r>
        <w:rPr>
          <w:rStyle w:val="c0"/>
          <w:color w:val="000000"/>
          <w:sz w:val="28"/>
          <w:szCs w:val="28"/>
        </w:rPr>
        <w:t>«Развитие восприятия определяется тремя параметрами — перцептивными действиями, сенсорными эталонами и действиями соотнесения». Становление восприятия состоит в выделении наиболее характерных для данного предмета или ситуации качеств (информативных точек), составлении на их основе устойчивых образов (сенсорных эталонов) и соотнесении этих образов-эталонов с предметами окружающего мира.</w:t>
      </w:r>
    </w:p>
    <w:p w14:paraId="13E2F613" w14:textId="77777777" w:rsidR="009C13AD" w:rsidRDefault="009C13AD" w:rsidP="009C13AD">
      <w:pPr>
        <w:pStyle w:val="c2"/>
        <w:shd w:val="clear" w:color="auto" w:fill="FFFFFF"/>
        <w:spacing w:before="0" w:beforeAutospacing="0" w:after="0" w:afterAutospacing="0"/>
        <w:ind w:firstLine="710"/>
        <w:jc w:val="both"/>
        <w:rPr>
          <w:color w:val="000000"/>
        </w:rPr>
      </w:pPr>
      <w:r>
        <w:rPr>
          <w:rStyle w:val="c0"/>
          <w:color w:val="000000"/>
          <w:sz w:val="28"/>
          <w:szCs w:val="28"/>
        </w:rPr>
        <w:t xml:space="preserve">Перцептивные действия помогают изучить основные свойства и качества воспринимаемого предмета, выделив из них главные и второстепенные. На основе такого выделения ребенок воспринимает информативные точки в каждом из предметов окружающего мира, что помогает при повторном восприятии быстро узнать этот предмет, отнеся его к определенному классу — кукла, машинка. Действия восприятия, которые вначале являются внешними и развернутыми (ребенок должен не только посмотреть на предмет, но и потрогать его руками, действовать с ним), затем переходят во внутренний план и автоматизируются. Развитие перцептивных действий помогает формированию обобщения, так </w:t>
      </w:r>
      <w:proofErr w:type="gramStart"/>
      <w:r>
        <w:rPr>
          <w:rStyle w:val="c0"/>
          <w:color w:val="000000"/>
          <w:sz w:val="28"/>
          <w:szCs w:val="28"/>
        </w:rPr>
        <w:t>же</w:t>
      </w:r>
      <w:proofErr w:type="gramEnd"/>
      <w:r>
        <w:rPr>
          <w:rStyle w:val="c0"/>
          <w:color w:val="000000"/>
          <w:sz w:val="28"/>
          <w:szCs w:val="28"/>
        </w:rPr>
        <w:t xml:space="preserve"> как и других мыслительных операций, так как выделение наиболее значимых качеств каждого предмета дает возможность в дальнейшем объединить их в классы и понятия.</w:t>
      </w:r>
    </w:p>
    <w:p w14:paraId="0506E5D0" w14:textId="77777777" w:rsidR="009C13AD" w:rsidRDefault="009C13AD" w:rsidP="009C13AD">
      <w:pPr>
        <w:pStyle w:val="c2"/>
        <w:shd w:val="clear" w:color="auto" w:fill="FFFFFF"/>
        <w:spacing w:before="0" w:beforeAutospacing="0" w:after="0" w:afterAutospacing="0"/>
        <w:ind w:firstLine="710"/>
        <w:jc w:val="both"/>
        <w:rPr>
          <w:color w:val="000000"/>
        </w:rPr>
      </w:pPr>
      <w:r>
        <w:rPr>
          <w:rStyle w:val="c0"/>
          <w:color w:val="000000"/>
          <w:sz w:val="28"/>
          <w:szCs w:val="28"/>
        </w:rPr>
        <w:t>В раннем возрасте также начинается формирование сенсорных эталонов — вначале как предметных (появляющихся уже к концу младенчества), которые затем, постепенно обобщаясь, переходят на уровень сенсорных. Сначала представления о форме или цвете связаны у ребенка с конкретным предметом (круглый мяч). Постепенно это качество обобщается и, отрываясь от предмета, становится обобщенным эталоном — цвета, формы, размера. Именно эти три основных эталона формируются у детей к концу раннего возраста.</w:t>
      </w:r>
    </w:p>
    <w:p w14:paraId="74AB04CC" w14:textId="77777777" w:rsidR="009C13AD" w:rsidRDefault="009C13AD" w:rsidP="009C13AD">
      <w:pPr>
        <w:pStyle w:val="c2"/>
        <w:shd w:val="clear" w:color="auto" w:fill="FFFFFF"/>
        <w:spacing w:before="0" w:beforeAutospacing="0" w:after="0" w:afterAutospacing="0"/>
        <w:ind w:firstLine="710"/>
        <w:jc w:val="both"/>
        <w:rPr>
          <w:color w:val="000000"/>
        </w:rPr>
      </w:pPr>
      <w:r>
        <w:rPr>
          <w:rStyle w:val="c3"/>
          <w:color w:val="000000"/>
          <w:sz w:val="28"/>
          <w:szCs w:val="28"/>
        </w:rPr>
        <w:t>Действия соотнесения предмета с эталоном помогают в систематизации тех знаний, которые есть у детей при восприятии новых предметов. Эти знания делают образ мира целостным и постоянным. При этом в раннем возрасте дети еще не могут разделить сложный предмет на ряд эталонов, из которых он состоит, но могут</w:t>
      </w:r>
      <w:r>
        <w:rPr>
          <w:rStyle w:val="c3"/>
          <w:b/>
          <w:bCs/>
          <w:color w:val="000000"/>
          <w:sz w:val="28"/>
          <w:szCs w:val="28"/>
        </w:rPr>
        <w:t> </w:t>
      </w:r>
      <w:r>
        <w:rPr>
          <w:rStyle w:val="c0"/>
          <w:color w:val="000000"/>
          <w:sz w:val="28"/>
          <w:szCs w:val="28"/>
        </w:rPr>
        <w:t>уже найти отличия между конкретным предметом и эталоном, например, сказав, что яблоко — это неправильный круг.</w:t>
      </w:r>
    </w:p>
    <w:p w14:paraId="5FE3F4B4" w14:textId="77777777" w:rsidR="009C13AD" w:rsidRDefault="009C13AD" w:rsidP="009C13AD">
      <w:pPr>
        <w:pStyle w:val="c2"/>
        <w:shd w:val="clear" w:color="auto" w:fill="FFFFFF"/>
        <w:spacing w:before="0" w:beforeAutospacing="0" w:after="0" w:afterAutospacing="0"/>
        <w:ind w:firstLine="710"/>
        <w:jc w:val="both"/>
        <w:rPr>
          <w:color w:val="000000"/>
        </w:rPr>
      </w:pPr>
      <w:r>
        <w:rPr>
          <w:rStyle w:val="c0"/>
          <w:color w:val="000000"/>
          <w:sz w:val="28"/>
          <w:szCs w:val="28"/>
        </w:rPr>
        <w:t xml:space="preserve">«В раннем возрасте кроме наглядно-действенного мышления начинает формироваться и наглядно-образное. Наглядно-действенное мышление возникает к концу первого года жизни и является ведущим видом мышления до 3,5—4 лет. Наглядно-образное мышление возникает в 2,5—3 года и </w:t>
      </w:r>
      <w:r>
        <w:rPr>
          <w:rStyle w:val="c0"/>
          <w:color w:val="000000"/>
          <w:sz w:val="28"/>
          <w:szCs w:val="28"/>
        </w:rPr>
        <w:lastRenderedPageBreak/>
        <w:t>является ведущим до 6—6,5 лет. Наглядно-схематическое мышление возникает в 4,5—5 лет, оставаясь ведущим видом мышления до 6—7 лет. И, наконец, словесно-логическое мышление возникает в 5,5—6 лет, становясь ведущим с 7—8 лет, и остается основной формой мышления у большинства взрослых людей». Наглядно-действенное мышление предполагает непосредственный контакт ребенка с предметами и поиск правильного решения задачи путем проб и ошибок. Помощь взрослого, который показывает ребенку, на какие параметры ситуации следует обратить внимание, чтобы правильно сориентироваться и решить задачу, необходима для развития мышления ребенка и перехода его на более высокий образный уровень. В то же время к концу раннего возраста при решении простых, связанных с прошлым опытом задач, дети должны уметь ориентироваться практически мгновенно, не прибегая к пробным действиям с предметами, т.е. решать задачи на основе образного мышления.</w:t>
      </w:r>
    </w:p>
    <w:p w14:paraId="472F7B20" w14:textId="77777777" w:rsidR="009C13AD" w:rsidRDefault="009C13AD" w:rsidP="009C13AD">
      <w:pPr>
        <w:pStyle w:val="c2"/>
        <w:shd w:val="clear" w:color="auto" w:fill="FFFFFF"/>
        <w:spacing w:before="0" w:beforeAutospacing="0" w:after="0" w:afterAutospacing="0"/>
        <w:ind w:firstLine="710"/>
        <w:jc w:val="both"/>
        <w:rPr>
          <w:color w:val="000000"/>
        </w:rPr>
      </w:pPr>
      <w:r>
        <w:rPr>
          <w:rStyle w:val="c0"/>
          <w:color w:val="000000"/>
          <w:sz w:val="28"/>
          <w:szCs w:val="28"/>
        </w:rPr>
        <w:t>«Характерной особенностью мышления ребенка в этот период является его синкретизм, нерасчлененность — ребенок пытается решить задачу, не выделяя в ней отдельные параметры, воспринимая ситуацию как целостную картинку, все детали которой имеют одинаковое значение». «Ребенка спрашивают: «Почему солнце греет?» Он отвечает: «Потому что оно желтое, потому что оно высокое, высоко держится». Что солнце держится и не падает, что оно желтое, горячее, что около него облака — все то, что ребенок видит, связано вместе, он не отделяет одно от другого».</w:t>
      </w:r>
    </w:p>
    <w:p w14:paraId="03935D62" w14:textId="77777777" w:rsidR="009C13AD" w:rsidRDefault="009C13AD" w:rsidP="009C13AD">
      <w:pPr>
        <w:pStyle w:val="c2"/>
        <w:shd w:val="clear" w:color="auto" w:fill="FFFFFF"/>
        <w:spacing w:before="0" w:beforeAutospacing="0" w:after="0" w:afterAutospacing="0"/>
        <w:ind w:firstLine="710"/>
        <w:jc w:val="both"/>
        <w:rPr>
          <w:color w:val="000000"/>
        </w:rPr>
      </w:pPr>
      <w:r>
        <w:rPr>
          <w:rStyle w:val="c0"/>
          <w:color w:val="000000"/>
          <w:sz w:val="28"/>
          <w:szCs w:val="28"/>
        </w:rPr>
        <w:t>Помощь взрослого должна быть направлена на анализ и выделение отдельных деталей в ситуации, из которых потом ребенок (может быть также при помощи взрослого) выделит главные и второстепенные. Общение со взрослым, совместная предметная деятельность могут существенно ускорить познавательное развитие детей.</w:t>
      </w:r>
    </w:p>
    <w:p w14:paraId="47723B83" w14:textId="77777777" w:rsidR="009C13AD" w:rsidRDefault="009C13AD" w:rsidP="009C13AD">
      <w:pPr>
        <w:pStyle w:val="c2"/>
        <w:shd w:val="clear" w:color="auto" w:fill="FFFFFF"/>
        <w:spacing w:before="0" w:beforeAutospacing="0" w:after="0" w:afterAutospacing="0"/>
        <w:ind w:firstLine="710"/>
        <w:jc w:val="both"/>
        <w:rPr>
          <w:color w:val="000000"/>
        </w:rPr>
      </w:pPr>
      <w:r>
        <w:rPr>
          <w:rStyle w:val="c0"/>
          <w:color w:val="000000"/>
          <w:sz w:val="28"/>
          <w:szCs w:val="28"/>
        </w:rPr>
        <w:t>Итак, ведущей деятельностью в раннем возрасте является предметная деятельность, целью которой является усвоение функций предметов, овладение способами действий с ними. Мышление является наглядно-действенным, оно основано на восприятии и действии с предметами. Характерной особенностью мышления ребенка в этот период является его синкретизм, нерасчлененность. К концу раннего детства у детей формируются три основных сенсорных эталона - цвета, формы, размера. Общение с взрослым, совместная предметная деятельность могут существенно ускорить познавательное развитие детей.</w:t>
      </w:r>
    </w:p>
    <w:p w14:paraId="0461F24D" w14:textId="77777777" w:rsidR="001E20BF" w:rsidRDefault="001E20BF"/>
    <w:sectPr w:rsidR="001E20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1C2"/>
    <w:rsid w:val="001E20BF"/>
    <w:rsid w:val="004C11C2"/>
    <w:rsid w:val="006A4962"/>
    <w:rsid w:val="009336E1"/>
    <w:rsid w:val="009C13AD"/>
    <w:rsid w:val="00B028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F4A40"/>
  <w15:chartTrackingRefBased/>
  <w15:docId w15:val="{ED9F8B95-1FBE-4D1D-A486-EA40A5A12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13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C13AD"/>
    <w:pPr>
      <w:spacing w:after="0" w:line="240" w:lineRule="auto"/>
    </w:pPr>
  </w:style>
  <w:style w:type="paragraph" w:customStyle="1" w:styleId="c7">
    <w:name w:val="c7"/>
    <w:basedOn w:val="a"/>
    <w:rsid w:val="009C1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9C13AD"/>
  </w:style>
  <w:style w:type="character" w:customStyle="1" w:styleId="c10">
    <w:name w:val="c10"/>
    <w:basedOn w:val="a0"/>
    <w:rsid w:val="009C13AD"/>
  </w:style>
  <w:style w:type="paragraph" w:customStyle="1" w:styleId="c11">
    <w:name w:val="c11"/>
    <w:basedOn w:val="a"/>
    <w:rsid w:val="009C13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9C13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9C13AD"/>
  </w:style>
  <w:style w:type="paragraph" w:styleId="a4">
    <w:name w:val="Balloon Text"/>
    <w:basedOn w:val="a"/>
    <w:link w:val="a5"/>
    <w:uiPriority w:val="99"/>
    <w:semiHidden/>
    <w:unhideWhenUsed/>
    <w:rsid w:val="006A496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A49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293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1292</Words>
  <Characters>7365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dc:creator>
  <cp:keywords/>
  <dc:description/>
  <cp:lastModifiedBy>Gorbov.Andrey@hotmail.com</cp:lastModifiedBy>
  <cp:revision>2</cp:revision>
  <cp:lastPrinted>2025-01-28T10:14:00Z</cp:lastPrinted>
  <dcterms:created xsi:type="dcterms:W3CDTF">2025-02-03T06:17:00Z</dcterms:created>
  <dcterms:modified xsi:type="dcterms:W3CDTF">2025-02-03T06:17:00Z</dcterms:modified>
</cp:coreProperties>
</file>