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68" w:rsidRPr="00B971FC" w:rsidRDefault="00333368" w:rsidP="00333368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:rsidR="00333368" w:rsidRPr="00B971FC" w:rsidRDefault="00333368" w:rsidP="00333368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сад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</w:p>
    <w:p w:rsidR="00333368" w:rsidRPr="00B971FC" w:rsidRDefault="00333368" w:rsidP="00333368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области</w:t>
      </w:r>
    </w:p>
    <w:p w:rsidR="00333368" w:rsidRPr="00B971FC" w:rsidRDefault="00333368" w:rsidP="00333368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(«</w:t>
      </w:r>
      <w:r w:rsidRPr="00B971FC">
        <w:rPr>
          <w:rFonts w:ascii="Bookman Old Style" w:eastAsia="Calibri" w:hAnsi="Bookman Old Style" w:cs="Cambria"/>
          <w:sz w:val="24"/>
          <w:szCs w:val="24"/>
        </w:rPr>
        <w:t>МДОУ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)</w:t>
      </w:r>
    </w:p>
    <w:p w:rsidR="00333368" w:rsidRPr="00B971FC" w:rsidRDefault="00333368" w:rsidP="00333368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:rsidR="00333368" w:rsidRPr="00B971FC" w:rsidRDefault="00333368" w:rsidP="00333368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ab/>
      </w:r>
    </w:p>
    <w:p w:rsidR="00333368" w:rsidRPr="00B971FC" w:rsidRDefault="00333368" w:rsidP="00333368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:rsidR="00333368" w:rsidRPr="00B971FC" w:rsidRDefault="00333368" w:rsidP="00333368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:rsidR="00333368" w:rsidRPr="00B971FC" w:rsidRDefault="00333368" w:rsidP="00333368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Т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.</w:t>
      </w:r>
      <w:r w:rsidRPr="00B971FC">
        <w:rPr>
          <w:rFonts w:ascii="Bookman Old Style" w:eastAsia="Calibri" w:hAnsi="Bookman Old Style" w:cs="Cambria"/>
          <w:sz w:val="24"/>
          <w:szCs w:val="24"/>
        </w:rPr>
        <w:t>В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proofErr w:type="spellStart"/>
      <w:r w:rsidRPr="00B971FC">
        <w:rPr>
          <w:rFonts w:ascii="Bookman Old Style" w:eastAsia="Calibri" w:hAnsi="Bookman Old Style" w:cs="Cambria"/>
          <w:sz w:val="24"/>
          <w:szCs w:val="24"/>
        </w:rPr>
        <w:t>Меденцова</w:t>
      </w:r>
      <w:proofErr w:type="spellEnd"/>
    </w:p>
    <w:p w:rsidR="00333368" w:rsidRPr="00B971FC" w:rsidRDefault="00333368" w:rsidP="00333368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333368" w:rsidRPr="00B971FC" w:rsidRDefault="00333368" w:rsidP="00333368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:rsidR="00333368" w:rsidRPr="00B41351" w:rsidRDefault="00333368" w:rsidP="00333368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</w:p>
    <w:p w:rsidR="00333368" w:rsidRDefault="00333368" w:rsidP="00333368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proofErr w:type="spellStart"/>
      <w:r>
        <w:rPr>
          <w:rFonts w:ascii="Bookman Old Style" w:eastAsia="Calibri" w:hAnsi="Bookman Old Style" w:cs="Cambria"/>
          <w:sz w:val="28"/>
          <w:szCs w:val="28"/>
        </w:rPr>
        <w:t>Саламовых</w:t>
      </w:r>
      <w:proofErr w:type="spellEnd"/>
      <w:r>
        <w:rPr>
          <w:rFonts w:ascii="Bookman Old Style" w:eastAsia="Calibri" w:hAnsi="Bookman Old Style" w:cs="Cambria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>,</w:t>
      </w:r>
    </w:p>
    <w:p w:rsidR="00333368" w:rsidRDefault="00333368" w:rsidP="00333368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</w:p>
    <w:p w:rsidR="00333368" w:rsidRPr="00B41351" w:rsidRDefault="00333368" w:rsidP="00333368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</w:p>
    <w:p w:rsidR="00333368" w:rsidRPr="00B41351" w:rsidRDefault="00333368" w:rsidP="00333368">
      <w:pPr>
        <w:spacing w:after="0" w:line="300" w:lineRule="atLeast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:</w:t>
      </w:r>
      <w:r w:rsidRPr="00B41351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«Развитие </w:t>
      </w:r>
      <w:proofErr w:type="spellStart"/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сенсорики</w:t>
      </w:r>
      <w:proofErr w:type="spellEnd"/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у детей 1–2 года»</w:t>
      </w:r>
    </w:p>
    <w:p w:rsidR="00333368" w:rsidRPr="00B971FC" w:rsidRDefault="00333368" w:rsidP="00333368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:rsidR="00333368" w:rsidRPr="00B971FC" w:rsidRDefault="00333368" w:rsidP="00333368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7F96375" wp14:editId="1B0B92C4">
            <wp:extent cx="3950315" cy="2886075"/>
            <wp:effectExtent l="0" t="0" r="0" b="0"/>
            <wp:docPr id="2" name="Рисунок 2" descr="https://avatars.mds.yandex.net/i?id=f326e7865dd2b75ba8204e8657394b3730c86445-56622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326e7865dd2b75ba8204e8657394b3730c86445-56622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759" cy="289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3368" w:rsidRPr="00B971FC" w:rsidRDefault="00333368" w:rsidP="0033336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33368" w:rsidRPr="00B971FC" w:rsidRDefault="00333368" w:rsidP="0033336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33368" w:rsidRPr="00B971FC" w:rsidRDefault="00333368" w:rsidP="0033336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33368" w:rsidRPr="00B971FC" w:rsidRDefault="00333368" w:rsidP="0033336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33368" w:rsidRPr="00B971FC" w:rsidRDefault="00333368" w:rsidP="00333368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333368" w:rsidRPr="00B971FC" w:rsidRDefault="00333368" w:rsidP="00333368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:rsidR="00333368" w:rsidRPr="00B971FC" w:rsidRDefault="00333368" w:rsidP="00333368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:rsidR="00333368" w:rsidRPr="00B971FC" w:rsidRDefault="00333368" w:rsidP="0033336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333368" w:rsidRPr="00B971FC" w:rsidRDefault="00333368" w:rsidP="0033336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333368" w:rsidRPr="00B971FC" w:rsidRDefault="00333368" w:rsidP="0033336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Декабрь</w:t>
      </w:r>
      <w:r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2024 </w:t>
      </w: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hyperlink r:id="rId5" w:tooltip="Развитие ребенка. Консультации для родителей" w:history="1"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Развитие</w:t>
        </w:r>
        <w:r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сенсорики</w:t>
        </w:r>
        <w:proofErr w:type="spellEnd"/>
        <w:r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у</w:t>
        </w:r>
        <w:r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детей</w:t>
        </w:r>
      </w:hyperlink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1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1.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сенсорики</w:t>
      </w:r>
      <w:proofErr w:type="spellEnd"/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hyperlink r:id="rId6" w:tooltip="Сенсорное развитие детей. Консультации" w:history="1"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Сенсорное</w:t>
        </w:r>
        <w:r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развитие</w:t>
        </w:r>
      </w:hyperlink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–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обработки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информации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поступающей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чувств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зрение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слух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осязание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вкус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обоняние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ключевую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роль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общем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влияя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когнитивные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социальные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2.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Особенности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1-2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лет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Зрение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Улучшение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координации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глазных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фокусироваться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предметах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размера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Появление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рассматриванию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картинок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книгах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наблюдению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движущимися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объектами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Расширение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диапазона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распознаваемых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Повышенный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музыке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ритму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голосам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Начало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реагирования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фразы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Осязание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Увеличение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тактильных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мягкие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жесткие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холодные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теплые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предметы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моторики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рук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через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манипуляции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предпочтений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определенным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обоняние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Расширение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спектра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обонятельных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proofErr w:type="spellStart"/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Пробование</w:t>
      </w:r>
      <w:proofErr w:type="spellEnd"/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продуктов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качеств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запахов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реакция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3.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стимулирования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Предлагайте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размеров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Используйте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музыкальные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стимуляции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песком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водой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осязательных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рассказывание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>Читайте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книги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крупными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иллюстрациями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простыми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песенки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рассказывайте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стихи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слуховое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речевые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Исследовательская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деятельность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Позвольте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свободно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пространства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Поощряйте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взаимодействие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природой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собирайте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листья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камешки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нюхайте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напитки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Вводите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новые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продукты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постепенно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наблюдая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реакцией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Предлагайте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блюда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4.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Важность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опыта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опыт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помогает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окружающий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мир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когнитивные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укреплять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эмоциональные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связи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окружающими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создавать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условия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поддерживая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исследовательский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дух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Pr="007974E4" w:rsidRDefault="00333368" w:rsidP="00333368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Заключение</w:t>
      </w:r>
    </w:p>
    <w:p w:rsidR="00333368" w:rsidRPr="007974E4" w:rsidRDefault="00333368" w:rsidP="00333368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сенсорики</w:t>
      </w:r>
      <w:proofErr w:type="spellEnd"/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1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этап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который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закладывает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дальнейшего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интеллектуального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эмоционального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воспитателям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следует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активно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участвовать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предоставляя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обучения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333368" w:rsidRDefault="00333368" w:rsidP="00333368">
      <w:pPr>
        <w:rPr>
          <w:rFonts w:ascii="Baskerville Old Face" w:hAnsi="Baskerville Old Face"/>
          <w:sz w:val="24"/>
          <w:szCs w:val="24"/>
        </w:rPr>
      </w:pPr>
    </w:p>
    <w:p w:rsidR="00B37EC8" w:rsidRDefault="00B37EC8"/>
    <w:sectPr w:rsidR="00B37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68"/>
    <w:rsid w:val="00333368"/>
    <w:rsid w:val="00B3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87254-8583-42D5-9D08-303AEA75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sensornoe-razvitie-konsultacii" TargetMode="External"/><Relationship Id="rId5" Type="http://schemas.openxmlformats.org/officeDocument/2006/relationships/hyperlink" Target="https://www.maam.ru/obrazovanie/razvitie-rebenka-konsultaci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</cp:revision>
  <dcterms:created xsi:type="dcterms:W3CDTF">2025-01-09T20:49:00Z</dcterms:created>
  <dcterms:modified xsi:type="dcterms:W3CDTF">2025-01-09T20:52:00Z</dcterms:modified>
</cp:coreProperties>
</file>